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شهدت واحة الخارجة (عاصمة الوادى الجديد) نهضة عمرانية حديثة ، فقد حظيت بإهتمام كبير فى مجال التطوير الحضرى ،</w:t>
      </w:r>
    </w:p>
    <w:p>
      <w:pPr/>
      <w:r>
        <w:rPr>
          <w:shd w:val="clear" w:fill="eeee80"/>
        </w:rPr>
        <w:t xml:space="preserve"> و مع انتشار المساكن الحديثة التى شيدها القطاع الحكومى ،</w:t>
      </w:r>
    </w:p>
    <w:p>
      <w:pPr/>
      <w:r>
        <w:rPr>
          <w:shd w:val="clear" w:fill="eeee80"/>
        </w:rPr>
        <w:t xml:space="preserve"> بدأت الاختلافات تظهر بشكل واضحا بين هذه المساكن الحديثة و البيوت القديمة التى بنيت مع نشأه الواحة ،</w:t>
      </w:r>
    </w:p>
    <w:p>
      <w:pPr/>
      <w:r>
        <w:rPr>
          <w:shd w:val="clear" w:fill="eeee80"/>
        </w:rPr>
        <w:t xml:space="preserve"> لذا فإن هذف الدراسة هو الكشف عن الطابع العمرانى و المعمارى للوادى الجديد كيف كان و من ثم تتبنى الدراسة المنهج التاريخى لعرض الإطار النظرى لمحور حالة البحث و من ثم يتم اعتماد المنهج التحليلى لتحليل و تقديم الطابع العمرانى و المعمارى للوادى الجديد فى الماضى و الحاضر ،</w:t>
      </w:r>
    </w:p>
    <w:p>
      <w:pPr/>
      <w:r>
        <w:rPr>
          <w:shd w:val="clear" w:fill="eeee80"/>
        </w:rPr>
        <w:t xml:space="preserve"> و من ثم يتم اعتماد المنهج الميدانى لجمع المادة العلمية من الواحة فى العصر الحالى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2026-10-24T23:23:04+00:00</dcterms:created>
  <dcterms:modified xsi:type="dcterms:W3CDTF">2026-10-24T23:23:04+00:00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