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	بناء سياسات وإجراءات الأمن السيبرانــــي للهيئة بما يتناسب مع القوانين والتطبيقــات المثلـى والمعايير الدوليــــة.</w:t>
      </w:r>
    </w:p>
    <w:p>
      <w:pPr/>
      <w:r>
        <w:rPr/>
        <w:t xml:space="preserve">	وضع خطط الاستجابة للحوادث السيبرانية وكذلك خطط التعامل مع الكوارث داخل إدارة تقنية المعلومات والقيام بعميات فحص لهذه الخطط.</w:t>
      </w:r>
    </w:p>
    <w:p>
      <w:pPr/>
      <w:r>
        <w:rPr>
          <w:shd w:val="clear" w:fill="eeee80"/>
        </w:rPr>
        <w:t xml:space="preserve">	القيام بالتقييمات الدورية لضوابط أمن المعلومات الخاصة بالأنظمة وشبكة المعلومات.</w:t>
      </w:r>
    </w:p>
    <w:p>
      <w:pPr/>
      <w:r>
        <w:rPr/>
        <w:t xml:space="preserve">	القيام بتقييم المخاطر السيبرانية والتي تؤثر على عمليات وسمعة الهيئة ورفع التقارير الخاصة بذلك.	بناء برنامج التوعية بالأمن السيبراني داخل الهيئة ومتابعة تنفيذه.</w:t>
      </w:r>
    </w:p>
    <w:p>
      <w:pPr/>
      <w:r>
        <w:rPr>
          <w:shd w:val="clear" w:fill="eeee80"/>
        </w:rPr>
        <w:t xml:space="preserve">	رفع التقارير الدورية الخاصة بالأمن السيبراني بما يخص الضوابط والمخاطر التي تؤثر على الهيئة.</w:t>
      </w:r>
    </w:p>
    <w:p>
      <w:pPr/>
      <w:r>
        <w:rPr/>
        <w:t xml:space="preserve">	بناء السياسات الخاصة بإدارة خصوصية البيانات وما يتبعها من عمليات تصنيف وحوكمة.	الاستعانة بشركات متخصصة لتقييم أمن الشبكة لتلافي الثغرات الخفیة ونقاط الضعف وتقديم تقارير بهذا الخصوص.</w:t>
      </w:r>
    </w:p>
    <w:p>
      <w:pPr/>
      <w:r>
        <w:rPr>
          <w:shd w:val="clear" w:fill="eeee80"/>
        </w:rPr>
        <w:t xml:space="preserve">      القيام بدراسات تحليلية للبنية التحتية لتطويرها كي تكون مناسبة لتواكب التطور التقني.</w:t>
      </w:r>
    </w:p>
    <w:p>
      <w:pPr/>
      <w:r>
        <w:rPr>
          <w:shd w:val="clear" w:fill="eeee80"/>
        </w:rPr>
        <w:t xml:space="preserve">	إدارة وتشغيل الأنظمة والشبكات،</w:t>
      </w:r>
    </w:p>
    <w:p>
      <w:pPr/>
      <w:r>
        <w:rPr/>
        <w:t xml:space="preserve"> بما في ذلك أجهزة الكمبيوتر،</w:t>
      </w:r>
    </w:p>
    <w:p>
      <w:pPr/>
      <w:r>
        <w:rPr>
          <w:shd w:val="clear" w:fill="eeee80"/>
        </w:rPr>
        <w:t xml:space="preserve">	القيام ببناء إعدادات الأنظمة بما يتناسب مع الإجراءات والسياسات الخاصة المعمول بها بالهيئة.</w:t>
      </w:r>
    </w:p>
    <w:p>
      <w:pPr/>
      <w:r>
        <w:rPr>
          <w:shd w:val="clear" w:fill="eeee80"/>
        </w:rPr>
        <w:t xml:space="preserve">	إدارة مركز البيانات الخاص بالهيئة (غرفة السيرفرات) بما يتناسب مع الإجراءات المطلوبة.</w:t>
      </w:r>
    </w:p>
    <w:p>
      <w:pPr/>
      <w:r>
        <w:rPr>
          <w:shd w:val="clear" w:fill="eeee80"/>
        </w:rPr>
        <w:t xml:space="preserve">	القيام بتنفيذ سياسة الهيئة فيما يتعلق بتوفير النسخ الاحتياطية للبيانات واستردادها وكذلك إدارة الموقـع الرديف فــي حالة الطوارىء.</w:t>
      </w:r>
    </w:p>
    <w:p>
      <w:pPr/>
      <w:r>
        <w:rPr>
          <w:shd w:val="clear" w:fill="eeee80"/>
        </w:rPr>
        <w:t xml:space="preserve">	تركيب وصيانة أنظمة البنية التحتية الجديدة وتطبيقها مع الإشراف على تنفيذها وضمان فعاليتها.</w:t>
      </w:r>
    </w:p>
    <w:p>
      <w:pPr/>
      <w:r>
        <w:rPr>
          <w:shd w:val="clear" w:fill="eeee80"/>
        </w:rPr>
        <w:t xml:space="preserve">	إدارة ومراقبة البنية التحتية للحوسبة السحابية الخاصة بالهيئة.</w:t>
      </w:r>
    </w:p>
    <w:p>
      <w:pPr/>
      <w:r>
        <w:rPr>
          <w:shd w:val="clear" w:fill="eeee80"/>
        </w:rPr>
        <w:t xml:space="preserve">	مراقبة أداء الشبكات والأنظمة وقدراتها الاستيعابية بما يتلائم مع خطط التطوير داخل الهيئة وبما يضمن قدرة وكفاءة عمل الشبكات والأنظمة في جميع الأحوال.</w:t>
      </w:r>
    </w:p>
    <w:p>
      <w:pPr/>
      <w:r>
        <w:rPr>
          <w:shd w:val="clear" w:fill="eeee80"/>
        </w:rPr>
        <w:t xml:space="preserve">	القيام بالربط الإلكتروني بين الأنظمة بما يضمن القدرة على تمرير المعلومات بين الأنظمة بطريقة رقمية.</w:t>
      </w:r>
    </w:p>
    <w:p>
      <w:pPr/>
      <w:r>
        <w:rPr>
          <w:shd w:val="clear" w:fill="eeee80"/>
        </w:rPr>
        <w:t xml:space="preserve">	الإشراف على قنوات الاتصالات بين الهيئة والمكاتب التابعة ومزودي البيانات والخدمات الخارجية وضمان امتثالها للمعايير المحددة.</w:t>
      </w:r>
    </w:p>
    <w:p>
      <w:pPr/>
      <w:r>
        <w:rPr>
          <w:shd w:val="clear" w:fill="eeee80"/>
        </w:rPr>
        <w:t xml:space="preserve">	تنفيذ وتطوير متطلبات الأمان،</w:t>
      </w:r>
    </w:p>
    <w:p>
      <w:pPr/>
      <w:r>
        <w:rPr/>
        <w:t xml:space="preserve"> بما في ذلك جدران الحماية،</w:t>
      </w:r>
    </w:p>
    <w:p>
      <w:pPr/>
      <w:r>
        <w:rPr>
          <w:shd w:val="clear" w:fill="eeee80"/>
        </w:rPr>
        <w:t xml:space="preserve">	إدارة وتطوير وصيانة متطلبات الاتصال،</w:t>
      </w:r>
    </w:p>
    <w:p>
      <w:pPr/>
      <w:r>
        <w:rPr>
          <w:shd w:val="clear" w:fill="eeee80"/>
        </w:rPr>
        <w:t xml:space="preserve"> بما في ذلك الاتصال بالإنترنت،</w:t>
      </w:r>
    </w:p>
    <w:p>
      <w:pPr/>
      <w:r>
        <w:rPr>
          <w:shd w:val="clear" w:fill="eeee80"/>
        </w:rPr>
        <w:t xml:space="preserve">	تشخيص المشكلات وتحديد حلولها ومتابعة تنفيذ الحلول وتدريب الموظفين لتلاشي تكرار حدوثها.</w:t>
      </w:r>
    </w:p>
    <w:p>
      <w:pPr/>
      <w:r>
        <w:rPr/>
        <w:t xml:space="preserve">	تطوير نظام الدعم الفني ليتماشى مع استراتيجية الحلول الرقمية الذكية.</w:t>
      </w:r>
    </w:p>
    <w:p>
      <w:pPr/>
      <w:r>
        <w:rPr>
          <w:shd w:val="clear" w:fill="eeee80"/>
        </w:rPr>
        <w:t xml:space="preserve">4.	التحول الرقمي والأنظمة الذكية: </w:t>
      </w:r>
    </w:p>
    <w:p>
      <w:pPr/>
      <w:r>
        <w:rPr/>
        <w:t xml:space="preserve">	 تطوير استراتيجيات التحول الرقمي التي تتماشى مع استراتيجية الهيئة.</w:t>
      </w:r>
    </w:p>
    <w:p>
      <w:pPr/>
      <w:r>
        <w:rPr>
          <w:shd w:val="clear" w:fill="eeee80"/>
        </w:rPr>
        <w:t xml:space="preserve">	إعادة هندسة العمليات التقنية وتطوير البرمجيات الخاصة بالهيئة لجعلها أكثر ملاءمة للبيئة الرقمية </w:t>
      </w:r>
    </w:p>
    <w:p>
      <w:pPr/>
      <w:r>
        <w:rPr/>
        <w:t xml:space="preserve">	دمج التكنولوجيا الرقمية الجديدة في العمليات التقنية القائمة لتحسين الكفاءة والفعالية.	تطوير النظم والتطبيقات عن طريق الربط مع جهات الدولة الرسمية مثل ديوان الخدمة المدنية للاستفادة من 	خدمات تطبيق (هويتي) مثل التعريف والمصادقة والتوقيع الالكتروني.</w:t>
      </w:r>
    </w:p>
    <w:p>
      <w:pPr/>
      <w:r>
        <w:rPr>
          <w:shd w:val="clear" w:fill="eeee80"/>
        </w:rPr>
        <w:t xml:space="preserve">	تطوير قنوات رقمية للتفاعل مع المستخدمين على صفحة الهيئة الداخلية لتكون البوابة الوحيدة والمركزية لتشمل جميع المعلومات والتطبيقات والطلبات التي يحتاجها موظف الهيئة.</w:t>
      </w:r>
    </w:p>
    <w:p>
      <w:pPr/>
      <w:r>
        <w:rPr>
          <w:shd w:val="clear" w:fill="eeee80"/>
        </w:rPr>
        <w:t xml:space="preserve">	الإشراف على تطوير البرمجيات والأنظمة الآلية لتأكد من جودتها وصيانتها.</w:t>
      </w:r>
    </w:p>
    <w:p>
      <w:pPr/>
      <w:r>
        <w:rPr/>
        <w:t xml:space="preserve">	  إدارة قواعد البيانات في تصميم وإنشاء قواعد البيانات وصيانتها والتأكد من سلامتها.</w:t>
      </w:r>
    </w:p>
    <w:p>
      <w:pPr/>
      <w:r>
        <w:rPr>
          <w:shd w:val="clear" w:fill="eeee80"/>
        </w:rPr>
        <w:t xml:space="preserve">	  تحليل البيانات في جمع وتحليل البيانات لتوفير رؤية تساعد في اتخاذ القرارات التقنية.</w:t>
      </w:r>
    </w:p>
    <w:p>
      <w:pPr/>
      <w:r>
        <w:rPr>
          <w:shd w:val="clear" w:fill="eeee80"/>
        </w:rPr>
        <w:t xml:space="preserve">	استخدام أدوات التحليل والتقارير الإلكترونية الذكية.</w:t>
      </w:r>
    </w:p>
    <w:p>
      <w:pPr/>
      <w:r>
        <w:rPr/>
        <w:t xml:space="preserve">	ضمان تكامل الأنظمة المختلفة داخل المؤسسة والعمل على حلول الربط والتواصل بين النظم المختلفة.</w:t>
      </w:r>
    </w:p>
    <w:p>
      <w:pPr/>
      <w:r>
        <w:rPr>
          <w:shd w:val="clear" w:fill="eeee80"/>
        </w:rPr>
        <w:t xml:space="preserve">	تقديم الدعم الفني للأنظمة والالتزام بالضوابط والمعايير العالمية المعمول بها في الهيئة.</w:t>
      </w:r>
    </w:p>
    <w:p>
      <w:pPr/>
      <w:r>
        <w:rPr>
          <w:shd w:val="clear" w:fill="eeee80"/>
        </w:rPr>
        <w:t xml:space="preserve">إضافة إلى ما ذكر أعلاه فإن إدارة تقنية المعلومات متمثلة بمدیر الإدارة تقوم بتنسيق أعمال الإدارة والإشراف على تنفيذ الخطط من خلال القیام بتقدیم خدماتھا على النحو التالي: </w:t>
      </w:r>
    </w:p>
    <w:p>
      <w:pPr/>
      <w:r>
        <w:rPr>
          <w:shd w:val="clear" w:fill="eeee80"/>
        </w:rPr>
        <w:t xml:space="preserve">	تقديم الاستشارات والحلول في مجال تكنولوجيا المعلومات لجميع إدارات الهيئة.</w:t>
      </w:r>
    </w:p>
    <w:p>
      <w:pPr/>
      <w:r>
        <w:rPr>
          <w:shd w:val="clear" w:fill="eeee80"/>
        </w:rPr>
        <w:t xml:space="preserve">	إعداد الميزانية السنوية لإدارة تقنية المعلومات.</w:t>
      </w:r>
    </w:p>
    <w:p>
      <w:pPr/>
      <w:r>
        <w:rPr/>
        <w:t xml:space="preserve">	المساهمة في إعداد المواصفات التقنية بالعقود والإشراف على شراء وتطوير الأنظمة الآلية.	إبرام العقود مع الشركات الخارجية والإشراف والمتابعة على جميع أنواع العقود المرتبطة بتقنية المعلومات.	إعداد خطة الطوارئ لأنظمة الهيئة ومراجعتها للتأكد من جاهزيتها في حال الحاجة لتنفيذها.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2026-09-27T22:11:35+00:00</dcterms:created>
  <dcterms:modified xsi:type="dcterms:W3CDTF">2026-09-27T22:11:35+00:00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