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العمل الذي لا يعتمد على تحقيقِ أي مردودٍ مادي أو أرباح؛</w:t>
      </w:r>
    </w:p>
    <w:p>
      <w:pPr/>
      <w:r>
        <w:rPr>
          <w:shd w:val="clear" w:fill="eeee80"/>
        </w:rPr>
        <w:t xml:space="preserve"> بل يعتمد على تقديم مجموعةٍ من الخدمات الإنسانية للأفراد المُحتاجين لها،</w:t>
      </w:r>
    </w:p>
    <w:p>
      <w:pPr/>
      <w:r>
        <w:rPr/>
        <w:t xml:space="preserve"> ويُعرف أيضاً بأنّه قيامٌ مجموعةٍ من الأفراد، والجمعيات،</w:t>
      </w:r>
    </w:p>
    <w:p>
      <w:pPr/>
      <w:r>
        <w:rPr>
          <w:shd w:val="clear" w:fill="eeee80"/>
        </w:rPr>
        <w:t xml:space="preserve"> والمؤسسات بتقديم الدّعم والمساعدة للأشخاص ذوي الحاجات المختلفة،</w:t>
      </w:r>
    </w:p>
    <w:p>
      <w:pPr/>
      <w:r>
        <w:rPr/>
        <w:t xml:space="preserve"> من طعام، ودواء، ومأوى، وغيرها. إنَّ هدف هذا العمل هو تحقيق الخير، ونشر التكافل والتّضامن الاجتماعي بين الأشخاص،</w:t>
      </w:r>
    </w:p>
    <w:p>
      <w:pPr/>
      <w:r>
        <w:rPr>
          <w:shd w:val="clear" w:fill="eeee80"/>
        </w:rPr>
        <w:t xml:space="preserve"> ممّا يُؤدي إلى المحافظةِ على تَعزيز دور القيم الدينية والأخلاق الحميدة في النهوض بالمجتمعات.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2026-10-12T00:43:09+00:00</dcterms:created>
  <dcterms:modified xsi:type="dcterms:W3CDTF">2026-10-12T00:43:09+00:00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