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الإدراك: هو عملية معرفية تساعد الفرد على فهم واستيعاب العالم الخارجي المحيط به؛</w:t>
      </w:r>
    </w:p>
    <w:p>
      <w:pPr/>
      <w:r>
        <w:rPr/>
        <w:t xml:space="preserve"> من خلال اختيار الأنماط السلوكية المناسبة له،</w:t>
      </w:r>
    </w:p>
    <w:p>
      <w:pPr/>
      <w:r>
        <w:rPr>
          <w:shd w:val="clear" w:fill="eeee80"/>
        </w:rPr>
        <w:t xml:space="preserve"> في ضوء المعاني والتفسيرات التي كونها عن الأشياء.</w:t>
      </w:r>
    </w:p>
    <w:p>
      <w:pPr/>
      <w:r>
        <w:rPr/>
        <w:t xml:space="preserve">الفنان يمر دائماً بعمليات إدراكية متواصلة لأشياء فنية وموضوعات تشكيلية،</w:t>
      </w:r>
    </w:p>
    <w:p>
      <w:pPr/>
      <w:r>
        <w:rPr>
          <w:shd w:val="clear" w:fill="eeee80"/>
        </w:rPr>
        <w:t xml:space="preserve"> تتكون لديه خبرات في مجاله وتصبح عملية الإدراك لديه نامية.</w:t>
      </w:r>
    </w:p>
    <w:p>
      <w:pPr/>
      <w:r>
        <w:rPr>
          <w:shd w:val="clear" w:fill="eeee80"/>
        </w:rPr>
        <w:t xml:space="preserve">الإدراك البصري: تمر عملية الإدراك عند معظم الناس بنفس العمليات وهي النظرة الكلية للعمل الفني دون النظر إلى التفاصيل والأجزاء أو العناصر الأولية،</w:t>
      </w:r>
    </w:p>
    <w:p>
      <w:pPr/>
      <w:r>
        <w:rPr>
          <w:shd w:val="clear" w:fill="eeee80"/>
        </w:rPr>
        <w:t xml:space="preserve"> ثم تبدأ عملية تحليل وتفكيك عناصر العمل الكلي،</w:t>
      </w:r>
    </w:p>
    <w:p>
      <w:pPr/>
      <w:r>
        <w:rPr>
          <w:shd w:val="clear" w:fill="eeee80"/>
        </w:rPr>
        <w:t xml:space="preserve"> لمعرفة العلاقات بين الأجزاء ومن ثم إعادة التركيب مرة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2026-08-17T17:25:28+00:00</dcterms:created>
  <dcterms:modified xsi:type="dcterms:W3CDTF">2026-08-17T17:25:28+00:00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