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النمو السكاني له أثرًا سلبيًا على قدرة الدولة على تحقيق التنمية المستدامة؛</w:t>
      </w:r>
    </w:p>
    <w:p>
      <w:pPr/>
      <w:r>
        <w:rPr>
          <w:shd w:val="clear" w:fill="eeee80"/>
        </w:rPr>
        <w:t xml:space="preserve"> فنجد الأثار الاقتصادية للزيادة السكانية تتمثل في: زيادة الاستهلاك لدى الأفراد،</w:t>
      </w:r>
    </w:p>
    <w:p>
      <w:pPr/>
      <w:r>
        <w:rPr>
          <w:shd w:val="clear" w:fill="eeee80"/>
        </w:rPr>
        <w:t xml:space="preserve"> وزيادة نفقات الدولة على الخدمات،</w:t>
      </w:r>
    </w:p>
    <w:p>
      <w:pPr/>
      <w:r>
        <w:rPr>
          <w:shd w:val="clear" w:fill="eeee80"/>
        </w:rPr>
        <w:t xml:space="preserve"> والانخفاض في نسبة الأجور في القطاع العام والخاص،</w:t>
      </w:r>
    </w:p>
    <w:p>
      <w:pPr/>
      <w:r>
        <w:rPr>
          <w:shd w:val="clear" w:fill="eeee80"/>
        </w:rPr>
        <w:t xml:space="preserve"> وارتفاع اسعار الوحدات السكنية والزحف العمراني على الأراضي الزراعية،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2026-11-05T17:51:02+00:00</dcterms:created>
  <dcterms:modified xsi:type="dcterms:W3CDTF">2026-11-05T17:51:02+00:00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