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ذلك بقايا تجاوزت عهد التحرير ولكن هذه العناصر تبقى ثانوية .ويبدو النظام الانتخابي اكثر اهمية . فالاقتراع بحسب اللائحة ، الناشط في اطار منطقة كبرى يضطر اللجان او الشعب المحلية للحزب الى اقرار ترابط قوي في ما بينها داخل المنطقة لكي يتم التفاهم على تشكيل اللوائح. وبالعكس فان الاقتراع الفردي ،</w:t>
      </w:r>
    </w:p>
    <w:p>
      <w:pPr/>
      <w:r>
        <w:rPr>
          <w:shd w:val="clear" w:fill="eeee80"/>
        </w:rPr>
        <w:t xml:space="preserve"> الناشط في منطقة ضيقة ينحو الى جعل كل مجموعة صغيرة محلية من الحزب كياناً مستقلا وبالتالي الى اضعاف الترابط فيه .</w:t>
      </w:r>
    </w:p>
    <w:p>
      <w:pPr/>
      <w:r>
        <w:rPr>
          <w:shd w:val="clear" w:fill="eeee80"/>
        </w:rPr>
        <w:t xml:space="preserve"> فاذا كان الاقتراع على اساس اللائحة يتلاءم مع التمثيل النسبي ،</w:t>
      </w:r>
    </w:p>
    <w:p>
      <w:pPr/>
      <w:r>
        <w:rPr/>
        <w:t xml:space="preserve"> فعدم امكان الشطب عملياً واقرار الترتيب الدقيق بين المرشحين هو الذي يحدد انتخابهم. عندها يصبح من الضروري تقوية الترابط بصورة اشد. والاقتراع وفقاً لنظام اللائحة سواء كان نسبياً ام لا ،</w:t>
      </w:r>
    </w:p>
    <w:p>
      <w:pPr/>
      <w:r>
        <w:rPr>
          <w:shd w:val="clear" w:fill="eeee80"/>
        </w:rPr>
        <w:t xml:space="preserve"> يؤدي الى ترابط يتعدى المستوى المحلي : اذ يوهن تأثير الاشخاص ويقوي اثر الافكار،</w:t>
      </w:r>
    </w:p>
    <w:p>
      <w:pPr/>
      <w:r>
        <w:rPr>
          <w:shd w:val="clear" w:fill="eeee80"/>
        </w:rPr>
        <w:t xml:space="preserve"> ويعطي للبرامج العامة سيطرة على الخلافات التافهة ،</w:t>
      </w:r>
    </w:p>
    <w:p>
      <w:pPr/>
      <w:r>
        <w:rPr/>
        <w:t xml:space="preserve"> ويدفع اذاً الى تنظيم وطني للاحزاب فالتمثيل النسبي يتطلب بالضرورة في بعض الانظمة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2026-08-27T15:35:55+00:00</dcterms:created>
  <dcterms:modified xsi:type="dcterms:W3CDTF">2026-08-27T15:35:55+00:00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