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مهام تنفيذية: حيث يعطي الملك الأمر بتنفيذ القوانين بعد مصادقة البرلمان، ويختص بتعيين الوزير الأول، وتعيين باقي الوزراءبناء على اقتراح الوزير الأول، ويمكن أن يعفي أعضاء الحكومة من مهامهم إذا استقالوا أو بمبادرة منه،مهام تشريعية: حيث يرأس الملك افتتاح الدورة الأولى للبرلمان يوم الجمعة الثانية من أكتوبر،</w:t>
      </w:r>
    </w:p>
    <w:p>
      <w:pPr/>
      <w:r>
        <w:rPr>
          <w:shd w:val="clear" w:fill="eeee80"/>
        </w:rPr>
        <w:t xml:space="preserve"> ويمكنه حل البرلمان أو إعلان حالة</w:t>
      </w:r>
    </w:p>
    <w:p>
      <w:pPr/>
      <w:r>
        <w:rPr/>
        <w:t xml:space="preserve">الاستثناء بعد استشارة رئيسي البرلمان.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2026-08-21T13:28:10+00:00</dcterms:created>
  <dcterms:modified xsi:type="dcterms:W3CDTF">2026-08-21T13:28:10+00:00</dcterms:modified>
</cp:coreProperties>
</file>

<file path=docProps/custom.xml><?xml version="1.0" encoding="utf-8"?>
<Properties xmlns="http://schemas.openxmlformats.org/officeDocument/2006/custom-properties" xmlns:vt="http://schemas.openxmlformats.org/officeDocument/2006/docPropsVTypes"/>
</file>