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مهام تنفيذية: حيث يعطي الملك الأمر بتنفيذ القوانين بعد مصادقة البرلمان، ويختص بتعيين الوزير الأول، وتعيين باقي الوزراءبناء على اقتراح الوزير الأول، ويمكن أن يعفي أعضاء الحكومة من مهامهم إذا استقالوا أو بمبادرة منه،مهام تشريعية: حيث يرأس الملك افتتاح الدورة الأولى للبرلمان يوم الجمعة الثانية من أكتوبر،</w:t>
      </w:r>
    </w:p>
    <w:p>
      <w:pPr/>
      <w:r>
        <w:rPr>
          <w:shd w:val="clear" w:fill="eeee80"/>
        </w:rPr>
        <w:t xml:space="preserve"> ويمكنه حل البرلمان أو إعلان حالة</w:t>
      </w:r>
    </w:p>
    <w:p>
      <w:pPr/>
      <w:r>
        <w:rPr/>
        <w:t xml:space="preserve">الاستثناء بعد استشارة رئيسي البرلمان.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2026-09-22T08:20:32+00:00</dcterms:created>
  <dcterms:modified xsi:type="dcterms:W3CDTF">2026-09-22T08:20:32+00:00</dcterms:modified>
</cp:coreProperties>
</file>

<file path=docProps/custom.xml><?xml version="1.0" encoding="utf-8"?>
<Properties xmlns="http://schemas.openxmlformats.org/officeDocument/2006/custom-properties" xmlns:vt="http://schemas.openxmlformats.org/officeDocument/2006/docPropsVTypes"/>
</file>