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غرفة الاتهام جهة في هرم التنظيم القضائي توجد على مستوى كل مجلس قضائي غرفة أو أكثر يحسب ما تقتضيه ظروف العمل و تشكل من رئيس و مستشارين يختارون من بين قضاة المجلس القضائي،</w:t>
      </w:r>
    </w:p>
    <w:p>
      <w:pPr/>
      <w:r>
        <w:rPr/>
        <w:t xml:space="preserve"> و يعينون بقرار من وزير العدل لمدة 3 سنوات، و إذا حصل ما نع لأحدهم لا يسوغ لرئيس المجلس إلا انتداب من يخلفه بصفة مؤقتة من بين قضاة المحاكم أو المجلس ، في انتظار أن يقوم الوزير بتعيين من يخلفه بعد إخطار الوزارة بذلك،</w:t>
      </w:r>
    </w:p>
    <w:p>
      <w:pPr/>
      <w:r>
        <w:rPr>
          <w:shd w:val="clear" w:fill="eeee80"/>
        </w:rPr>
        <w:t xml:space="preserve"> و يمثل النيابة لديها النائب العام أو أحد مساعديه،</w:t>
      </w:r>
    </w:p>
    <w:p>
      <w:pPr/>
      <w:r>
        <w:rPr>
          <w:shd w:val="clear" w:fill="eeee80"/>
        </w:rPr>
        <w:t xml:space="preserve"> و يقوم بكتابة الضبط فيها أحد كتاب الضبط بالمجلس القضائي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2026-10-14T07:46:25+00:00</dcterms:created>
  <dcterms:modified xsi:type="dcterms:W3CDTF">2026-10-14T07:46:25+00:00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