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Energy Analysis for Cogeneration System Cogeneration, also known as combined heat and power (CHP), is a process that simultaneously produces electricity and useful thermal energy from a single fuel source [66].The economic analysis involves the assessment of the costs and benefits of the system, including the capital and operating costs, revenue from electricity and thermal energy sales, and the value of any incentives or subsidies [78].In addition to energy analysis, economic analysis is also an important tool for evaluating the viability of cogeneration systems [77].The energy efficiency of a cogeneration system is affected by various factors, including the efficiency of the main mover (such as a gas turbine or reciprocating engine), the yield of the thermal recovery equipment, and the yield of the thermal energy conversion equipment (such as a heat exchanger or absorption chiller) [74].By quantifying the energy flows and losses in the system, energy analysis can help identify areas for improvement and optimization, which can lead to increased energy efficiency, reduced costs, and improved environmental performanceThe HPR is the ratio of the thermal energy output to the electrical energy output, and it is a key factor in determining the economic viability of a cogeneration system [74].Energy analysis in cogeneration systems can also involve the use of simulation models to forestall the achievement and efficiency of the system under various operating circumstances [76].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2026-10-07T02:36:40+00:00</dcterms:created>
  <dcterms:modified xsi:type="dcterms:W3CDTF">2026-10-07T02:36:40+00:00</dcterms:modified>
</cp:coreProperties>
</file>

<file path=docProps/custom.xml><?xml version="1.0" encoding="utf-8"?>
<Properties xmlns="http://schemas.openxmlformats.org/officeDocument/2006/custom-properties" xmlns:vt="http://schemas.openxmlformats.org/officeDocument/2006/docPropsVTypes"/>
</file>