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فهم تفاصيل التنفيذ في العمارة، خاصةً في مجال العمارة البيئية.  يذكر المحاضر خبرته في ألمانيا، حيث اكتسب خبرة عملية أكاديمية متقدمة في هذا المجال،  بخلاف خبرته في مصر.  ثم يحاول نقل هذه المعرفة في مصر على مستوى الجامعة والبحث والتطبيق، مشدداً على أهمية الفهم العملي للرسومات والتفاصيل التنفيذية،  وذلك من خلال القراءة والرسم والبحث، بالإضافة إلى الاستفادة من أساتذة الجامعة.  يُوصي بقوة بقراءة كتاب محدد يعتبره مرجعاً أساسياً،  يغطي جوانب متعددة من العمارة البيئية، من المناخات المختلفة إلى الفيزياء الحرارية والتهوية والإضاءة وأنواع أنظمة التكييف.  كما يناقش أهمية فهم العوامل الفيزيائية للمواد المستخدمة في البناء،  مثل تأثير العزل الحراري و "التايم لاج" على درجات الحرارة داخل المبنى.  ويُبرز أهمية دراسة الخواص الفيزيائية للمواد الطبيعية،  مثل الطوب اللبن،  في تصميم المباني البيئية،  مع التركيز على تفادي المشاكل الناتجة عن الرطوبة واختلاف درجات الحرارة.  وأخيراً،  يُشجع على البحث والتعلم الذاتي،  معرباً عن استعداده لمساعدة الطلبة في فهم التفاصيل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