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ويناط بالمؤسسات الأكاديمية وبخاصة كليات التربية التعريف بالمناهج الدراسية والمفاهيم المتنوعة حولها وما يتعلق بها من قضايا وهموم ويعنى ذلك الاهتمام بالمستوى النظري والمستوى التطبيقي بما يمكن من الاستفادة المثلى من كل ما هو نافع ومفيد في الثقافة التربوية من القديم والحديث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