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معظم التجارة الدوليةمدفوعةبعددمنالقوىالأساسية المتعلقةبالعرض والطلب والظروف الاقتصادية والسياسيةوالتقنية.</w:t>
      </w:r>
    </w:p>
    <w:p>
      <w:pPr/>
      <w:r>
        <w:rPr>
          <w:shd w:val="clear" w:fill="eeee80"/>
        </w:rPr>
        <w:t xml:space="preserve">وتشملهذه القوىما يلي:</w:t>
      </w:r>
    </w:p>
    <w:p>
      <w:pPr/>
      <w:r>
        <w:rPr>
          <w:shd w:val="clear" w:fill="eeee80"/>
        </w:rPr>
        <w:t xml:space="preserve">العرض والطلب: يؤثر العرض والطلب علىسعرالمنتجوحجم التجارة الدولية.</w:t>
      </w:r>
    </w:p>
    <w:p>
      <w:pPr/>
      <w:r>
        <w:rPr>
          <w:shd w:val="clear" w:fill="eeee80"/>
        </w:rPr>
        <w:t xml:space="preserve">عندمايكونالطلبعلى منتج معينمرتفعًاوالعرضمحدودًا،</w:t>
      </w:r>
    </w:p>
    <w:p>
      <w:pPr/>
      <w:r>
        <w:rPr>
          <w:shd w:val="clear" w:fill="eeee80"/>
        </w:rPr>
        <w:t xml:space="preserve"> فمنالمرجحأنتزدادالتجارة الدوليةفيهذاالمنتج.</w:t>
      </w:r>
    </w:p>
    <w:p>
      <w:pPr/>
      <w:r>
        <w:rPr>
          <w:shd w:val="clear" w:fill="eeee80"/>
        </w:rPr>
        <w:t xml:space="preserve">التكاليفوالمنافع:تلعبالتكاليفوالمنافعدورًامهمًافي تحديد ما إذا كانت التجارة الدوليةمجديةأملا.</w:t>
      </w:r>
    </w:p>
    <w:p>
      <w:pPr/>
      <w:r>
        <w:rPr>
          <w:shd w:val="clear" w:fill="eeee80"/>
        </w:rPr>
        <w:t xml:space="preserve">وتشملهذهالتكاليف تكاليف الإنتاجوتكاليفالنقلوالضرائبوالتعريفاتالجمركية،</w:t>
      </w:r>
    </w:p>
    <w:p>
      <w:pPr/>
      <w:r>
        <w:rPr>
          <w:shd w:val="clear" w:fill="eeee80"/>
        </w:rPr>
        <w:t xml:space="preserve">فضلاًعنالفوائد المتوقعة من الوصول إلى أسواق جديدة.</w:t>
      </w:r>
    </w:p>
    <w:p>
      <w:pPr/>
      <w:r>
        <w:rPr>
          <w:shd w:val="clear" w:fill="eeee80"/>
        </w:rPr>
        <w:t xml:space="preserve">السياسات الحكومية: تؤثر السياسات الحكومية مثلالتعريفاتالجمركيةوالرسوموالاتفاقيات التجارية علىتدفقاتالتجارة الدولية.</w:t>
      </w:r>
    </w:p>
    <w:p>
      <w:pPr/>
      <w:r>
        <w:rPr>
          <w:shd w:val="clear" w:fill="eeee80"/>
        </w:rPr>
        <w:t xml:space="preserve">وتشجعبعض الحكومات التجارة الدولية من خلال توقيع اتفاقيات تجارية،</w:t>
      </w:r>
    </w:p>
    <w:p>
      <w:pPr/>
      <w:r>
        <w:rPr>
          <w:shd w:val="clear" w:fill="eeee80"/>
        </w:rPr>
        <w:t xml:space="preserve"> بينماتفرضحكوماتأخرىحواجز تجاريةلحماية الصناعات المحلية.</w:t>
      </w:r>
    </w:p>
    <w:p>
      <w:pPr/>
      <w:r>
        <w:rPr>
          <w:shd w:val="clear" w:fill="eeee80"/>
        </w:rPr>
        <w:t xml:space="preserve">علىسبيل المثال،</w:t>
      </w:r>
    </w:p>
    <w:p>
      <w:pPr/>
      <w:r>
        <w:rPr>
          <w:shd w:val="clear" w:fill="eeee80"/>
        </w:rPr>
        <w:t xml:space="preserve">تعملتكنولوجيا الإنترنت والتجارة الإلكترونيةعلىدمجالأسواق العالميةأكثرمن أي وقت مضى.</w:t>
      </w:r>
    </w:p>
    <w:p>
      <w:pPr/>
      <w:r>
        <w:rPr>
          <w:shd w:val="clear" w:fill="eeee80"/>
        </w:rPr>
        <w:t xml:space="preserve">العوامل الجغرافية: تلعب العوامل الجغرافيةدوراًفي تحديد أنماط التجارة الدولية،</w:t>
      </w:r>
    </w:p>
    <w:p>
      <w:pPr/>
      <w:r>
        <w:rPr>
          <w:shd w:val="clear" w:fill="eeee80"/>
        </w:rPr>
        <w:t xml:space="preserve"> مثلالموقعالجغرافيللبلدانوتوافر المواردالطبيعيةوالبنية التحتية للنقل.</w:t>
      </w:r>
    </w:p>
    <w:p>
      <w:pPr/>
      <w:r>
        <w:rPr>
          <w:shd w:val="clear" w:fill="eeee80"/>
        </w:rPr>
        <w:t xml:space="preserve">العوامل الاقتصادية العالمية: تؤثر الأحداث والظروف الاقتصاديةالعالمية،</w:t>
      </w:r>
    </w:p>
    <w:p>
      <w:pPr/>
      <w:r>
        <w:rPr>
          <w:shd w:val="clear" w:fill="eeee80"/>
        </w:rPr>
        <w:t xml:space="preserve"> علىالتجارة الدولية،</w:t>
      </w:r>
    </w:p>
    <w:p>
      <w:pPr/>
      <w:r>
        <w:rPr>
          <w:shd w:val="clear" w:fill="eeee80"/>
        </w:rPr>
        <w:t xml:space="preserve"> حيث يمكن أن يؤدي التباطؤ الاقتصادي إلى انخفاضالطلب العالمي على السلع.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2026-10-21T02:35:55+00:00</dcterms:created>
  <dcterms:modified xsi:type="dcterms:W3CDTF">2026-10-21T02:35:55+00:00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