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البُخلاء كتاب دوّن فيه أبو عثمان عمرو بن بحر الجاحظ بعض صور البُخل في الذين قابلهم وتعرف عليهم في بيئته الخاصة خصوصًا في بلدة مرو عاصمة خراسان،  وقد صور الجاحظ البخلاء تصويراً واقعياً حسياً نفسياً فكاهياً،  أول من درس نصّ البخلاء هو المستشرق فان فلوتن سنة 1900م.  وُثقت فيها الألفاظ العامية المتداولة في فترة كتابته،  تكثر في القصص الحوارات،  كما يُعتبر دراسة اجتماعية تربوية نفسية اقتصادية لهذا الصنف من الناس وهم البخلاء الأهمية العلمية للكتاب لكتاب البخلاء أهمية علمية حيث يكشف لنا عن نفوس البشر وطبائعهم وسلوكهم فضلا عن احتوائه على العديد من أسماء الأعلام والمشاهير والمغمورين وكذلك أسماء البلدان والأماكن وصفات أهلها والعديد من أبيات الشعر النادرة والمفيدة بموضوعها والأحاديث والآثار فالكتاب موسوعة علمية أدبية اجتماعية جغرافية تاريخية. يمتاز البخلاء في هذا الكتاب بالطيبة والسذاجة وخفة الدم أحيانا وهم بريئون من الأذى ومن سوء المعاملة وليس فيهم ما تنفر النفس منه أو تشمئز ولا يظلمون إلا أنفسهم ونجد أن موائد بعضهم ممدودة يتظاهر بعضهم بالكرم لا يقوم الجاحظ في كتابه بتجريحهم أو إيذاء مشاعرهم بل يبسط تصرفهم ويعرض طريقة اقتصادهم واستخدامهم للمال ومحاربتهم الإسراف والذي لا شك فيه أن بعض الشخصيات من نسج خياله وغير موجودين أصلا مثل أبي الحارث جميز والهيثم بن مطهر. من أطرف من ذكرهم الجاحظ أفراد في البصرة كانوا يحبون الاقتصاد في العيش والتوفير في المال وحسن التدبير،  وقد اجتمعوا في مسجد بالبصرة لتبادل الخبرات فقال أحدهم أن له حمارا كان يسقيه ماء مالحًا لرخص سعره بينما يشرب وأسرته الماء العذب فتدهورت صحة الحمار حتى كاد يهلك،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