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لحل مشكلة احتراق الغابات،  يجب على الدول تعزيز التوعية المجتمعية حول أهمية الغابات وضرورة الحفاظ عليها.  كما يمكن إنشاء أنظمة إنذار مبكر للكشف عن الحرائق فور اندلاعها،  بالإضافة إلى تشجيع استخدام التقنيات الحديثة في مراقبة الغابات مثل الأقمار الصناعية والطائرات بدون طيار.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