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تأثيرات التلفاز تتباين بين نعمة ونقمة نتيجة للطريقة التي يؤثر في الناس.</w:t>
      </w:r>
    </w:p>
    <w:p>
      <w:pPr/>
      <w:r>
        <w:rPr>
          <w:shd w:val="clear" w:fill="eeee80"/>
        </w:rPr>
        <w:t xml:space="preserve"> ومن جهة يعد البعض أنها نعمة بسبب الاطلاع المستمر على المعرفة والترفيه،</w:t>
      </w:r>
    </w:p>
    <w:p>
      <w:pPr/>
      <w:r>
        <w:rPr>
          <w:shd w:val="clear" w:fill="eeee80"/>
        </w:rPr>
        <w:t xml:space="preserve"> بينما يعتبره البعض الآخر نقمة نظرا لما له من تأثير سلبي على جهازهم الصحي والعلاقات الاجتماعية.</w:t>
      </w:r>
    </w:p>
    <w:p>
      <w:pPr/>
      <w:r>
        <w:rPr>
          <w:shd w:val="clear" w:fill="eeee80"/>
        </w:rPr>
        <w:t xml:space="preserve"> الفيديو كما يُطل على العالم الحقيقي كونه مصدرًا رئيسيًا للعرف التعليمي والترويح عن البال.</w:t>
      </w:r>
    </w:p>
    <w:p>
      <w:pPr/>
      <w:r>
        <w:rPr>
          <w:shd w:val="clear" w:fill="eeee80"/>
        </w:rPr>
        <w:t xml:space="preserve"> له عواقب جانبية تتمثل في تقليل العلاقات الاجتماعية ونقص القراءة،</w:t>
      </w:r>
    </w:p>
    <w:p>
      <w:pPr/>
      <w:r>
        <w:rPr>
          <w:shd w:val="clear" w:fill="eeee80"/>
        </w:rPr>
        <w:t xml:space="preserve"> بالإضافة إلى العواقب الصحية بما في ذلك زيادة الوزن الزائد واضطرابات النوم.</w:t>
      </w:r>
    </w:p>
    <w:p>
      <w:pPr/>
      <w:r>
        <w:rPr>
          <w:shd w:val="clear" w:fill="eeee80"/>
        </w:rPr>
        <w:t xml:space="preserve"> يمكن تحسين الاستخدام السليم للتلفاز من نوع إلى نوع آخر بتحقيق التوازن بين الفوائد ومنع الإفراط المدمم الذي قد يقوم بالإضرار بصحتنا والعلاقات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2026-10-07T22:28:01+00:00</dcterms:created>
  <dcterms:modified xsi:type="dcterms:W3CDTF">2026-10-07T22:28:01+00:00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