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virtual school is an electronic school that provides virtual and alternative educational solutions to ensure the dissemination and sustainability of learning, and to provide learning opportunities for those who cannot reach school.</w:t>
      </w:r>
    </w:p>
    <w:p>
      <w:pPr/>
      <w:r>
        <w:rPr/>
        <w:t xml:space="preserve"> It also cares for all categories of students of all types, and provides various virtual educational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2026-10-18T15:35:01+00:00</dcterms:created>
  <dcterms:modified xsi:type="dcterms:W3CDTF">2026-10-18T15:35:01+00:00</dcterms:modified>
</cp:coreProperties>
</file>

<file path=docProps/custom.xml><?xml version="1.0" encoding="utf-8"?>
<Properties xmlns="http://schemas.openxmlformats.org/officeDocument/2006/custom-properties" xmlns:vt="http://schemas.openxmlformats.org/officeDocument/2006/docPropsVTypes"/>
</file>