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يتطلب من المنظمات أن تكون لها القدرة على التحليل وجمع البيانات اللازمة من أجل تحديد الاتجاهات الحالية والاتجاه الخاص بالأعمال المتعلقة بنشاطها،</w:t>
      </w:r>
    </w:p>
    <w:p>
      <w:pPr/>
      <w:r>
        <w:rPr>
          <w:shd w:val="clear" w:fill="eeee80"/>
        </w:rPr>
        <w:t xml:space="preserve"> ومن خلال تحقيق التوجهات المطلوبة والمفروضة سوف تصبح قادرة على كسب عملاء جدد،</w:t>
      </w:r>
    </w:p>
    <w:p>
      <w:pPr/>
      <w:r>
        <w:rPr>
          <w:shd w:val="clear" w:fill="eeee80"/>
        </w:rPr>
        <w:t xml:space="preserve"> وفي الوقت نفسه الاحتفاظ بعملائها القدامى وبالتالي جعلها أكثر نجاحا.</w:t>
      </w:r>
    </w:p>
    <w:p>
      <w:pPr/>
      <w:r>
        <w:rPr>
          <w:shd w:val="clear" w:fill="eeee80"/>
        </w:rPr>
        <w:t xml:space="preserve">يعتبر نظام معالجة المعلومات أداة أساسية تساعد على معالجة هذه القضايا وتوفر الأدوات اللازمة للمنظمة لاتخاذ قرارات تجارية أفضل ومناسبة،</w:t>
      </w:r>
    </w:p>
    <w:p>
      <w:pPr/>
      <w:r>
        <w:rPr>
          <w:shd w:val="clear" w:fill="eeee80"/>
        </w:rPr>
        <w:t xml:space="preserve"> حيث أن اتخاذ هذه القرارات يتم بشكل أنسب من خلال استخدام المؤشرات الرئيسية عن طريق تحليل المعايير الخاصة بنشاطها،</w:t>
      </w:r>
    </w:p>
    <w:p>
      <w:pPr/>
      <w:r>
        <w:rPr>
          <w:shd w:val="clear" w:fill="eeee80"/>
        </w:rPr>
        <w:t xml:space="preserve"> مثل اتخاذ مقاييس الأداء السابقة واستخدامها لاتخاذ قرارات أفضل في المستقبل وهذا ما يعرف باسم نظم معالجة المعلومات.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2026-11-08T04:38:04+00:00</dcterms:created>
  <dcterms:modified xsi:type="dcterms:W3CDTF">2026-11-08T04:38:04+00:00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