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العقد الأخير من القرن العشرين وبداية القرن الحادي والعشرين تقدماً هائلا في مجال التكنولوجيا بشكل عام وفي مجال تكنولوجيا المعلومات والاتصالات بشكل خاص،  والتي تلقي جميعها بثقلها على كل الأنظمة السياسية والاقتصادية والثقافية والتعليمية والاجتماعية في كل مجتمع (الطونجي,  ويذهب بعض المفكرين إلى أبعد من ذلك،  تسارع تطبيق الأدوات التكنولوجية الجديدة في مجال تعليم ذوي الاعاقة ،  فكل حالة تحتاج إلى تعامل خاص وأنشطة خاصة تتناسب مع قدراتها وإمكانياتها.  تعمل التكنولوجيا المساعدة والمدمجة في أساليب التعليم على إعطاء الطلاب ذوي الاحتياجات الخاصة القدرة الكاملة على الاستقلال بأنفسهم في العملية التعليمية والتقدم في مجالات التعليم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