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ٌرفض حصر الغاٌة من وجود  الدولة فً الهٌمنة والتسلط وفرض   وٌرى بأن الغاٌة  كل مواطن من الحفاظ على حمه  الطبٌعً فً الوجود باعتباره وجودا  حرا،  دون إلحاق الضرر بالغٌر،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