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دورهم بالغ الأهمية في القطاع الزراعي، لأنهم يوفرون الأرض التي تعد العنصر الأساسي للعمل الفلاحي،</w:t>
      </w:r>
    </w:p>
    <w:p>
      <w:pPr/>
      <w:r>
        <w:rPr>
          <w:shd w:val="clear" w:fill="eeee80"/>
        </w:rPr>
        <w:t xml:space="preserve"> حيث كلما زاد عدد السكان يؤدي ذلك إلى زيادة الإنتاج الزراعي الذي يؤدي بدوره إلى استغلال الأراضي الجديدة ولكنها أقل خصوبة،</w:t>
      </w:r>
    </w:p>
    <w:p>
      <w:pPr/>
      <w:r>
        <w:rPr>
          <w:shd w:val="clear" w:fill="eeee80"/>
        </w:rPr>
        <w:t xml:space="preserve"> وتكاليف الإنتاج سترتفع مؤدية إلى زيادة أجور العمال وزيادة ريع أصحاب الأراضي،</w:t>
      </w:r>
    </w:p>
    <w:p>
      <w:pPr/>
      <w:r>
        <w:rPr>
          <w:shd w:val="clear" w:fill="eeee80"/>
        </w:rPr>
        <w:t xml:space="preserve"> بينما يؤدي إلى تناقص أرباح أصحاب رؤوس الأموال،</w:t>
      </w:r>
    </w:p>
    <w:p>
      <w:pPr/>
      <w:r>
        <w:rPr>
          <w:shd w:val="clear" w:fill="eeee80"/>
        </w:rPr>
        <w:t xml:space="preserve"> ونظرا لكون الأرباح هي المحرك ومصدر تراكم رأس المال،</w:t>
      </w:r>
    </w:p>
    <w:p>
      <w:pPr/>
      <w:r>
        <w:rPr>
          <w:shd w:val="clear" w:fill="eeee80"/>
        </w:rPr>
        <w:t xml:space="preserve"> يستمر الرأسماليون في عملية التراكم،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2026-10-01T06:36:37+00:00</dcterms:created>
  <dcterms:modified xsi:type="dcterms:W3CDTF">2026-10-01T06:36:37+00:00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