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الترجمة حياة الإمام ابن حزم، عالم وفقيه أندلسي، و مؤلفاتة الغزيرة.  شملت مؤلفاته  كتبًا في الفقه،  كـ "الإحكام لأصول الأحكام" و "الفصل"،  وكتبًا في الرد على معارضيه، بالإضافة إلى  كتب في  الحديث،  وعلوم أخرى.  واجه ابن حزم  مضايقات  من قبل  السلطات  و الفقهاء،  مما أدى إلى  حرق بعض كتبه  ونفيه إلى قرية نائية.  على الرغم من ذلك، واصل ابن حزم نشر علمه، متميزاً بمعرفته الواسعة  وجرأته في  التعبير عن آرائه، حتى وفاته سنة ٤٥٦هـ.  وتشمل ترجمته  روايات مختلفة حول شخصيته  ومواقفه  من  العلماء الآخرين  ومدارسه الفقهية.  كما تطرقت الترجمة إلى  بعض  مقولاته  وأفكاره حول  العلم،  والدنيا، وطرد الهموم.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