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Our journey from inception to exploration of new attractions led us to discover the stunning Dubai Ski, introduced in UAE in 2005.</w:t>
      </w:r>
    </w:p>
    <w:p>
      <w:pPr/>
      <w:r>
        <w:rPr/>
        <w:t xml:space="preserve"> Inspired, we expanded into the market by opening RAK SKI in Ras Al Khaimah, featuring intricate designs for an unforgettable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2026-10-20T04:48:58+00:00</dcterms:created>
  <dcterms:modified xsi:type="dcterms:W3CDTF">2026-10-20T04:48:58+00:00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