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الأهل في حياة أبنائهم القائم على الحوار، ينشئ أبناء صالحين على المدى الطويل.</w:t>
      </w:r>
    </w:p>
    <w:p>
      <w:pPr/>
      <w:r>
        <w:rPr>
          <w:shd w:val="clear" w:fill="eeee80"/>
        </w:rPr>
        <w:t xml:space="preserve">تدخل الأهل في حياة أبنائهم باتباع الأساليب الذكية الملائمة لكل مرحلة عمرية على حدة،</w:t>
      </w:r>
    </w:p>
    <w:p>
      <w:pPr/>
      <w:r>
        <w:rPr/>
        <w:t xml:space="preserve"> يثقل خبرات الأبناء ويشجعهم على تخطي الصعاب دون الخوف من المستقبل.</w:t>
      </w:r>
    </w:p>
    <w:p>
      <w:pPr/>
      <w:r>
        <w:rPr>
          <w:shd w:val="clear" w:fill="eeee80"/>
        </w:rPr>
        <w:t xml:space="preserve">الإضطراب النفسي المستمر،</w:t>
      </w:r>
    </w:p>
    <w:p>
      <w:pPr/>
      <w:r>
        <w:rPr/>
        <w:t xml:space="preserve"> خصوصا بعد مرحلة البلوغ.</w:t>
      </w:r>
    </w:p>
    <w:p>
      <w:pPr/>
      <w:r>
        <w:rPr>
          <w:shd w:val="clear" w:fill="eeee80"/>
        </w:rPr>
        <w:t xml:space="preserve">انعدام الثقة المتبادلة بين الأهل والأبناء.</w:t>
      </w:r>
    </w:p>
    <w:p>
      <w:pPr/>
      <w:r>
        <w:rPr>
          <w:shd w:val="clear" w:fill="eeee80"/>
        </w:rPr>
        <w:t xml:space="preserve">ميل الأبناء إلى الخروج من دائرة الأهل والتمرد على أساليبهم التربوية.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2026-10-06T10:14:45+00:00</dcterms:created>
  <dcterms:modified xsi:type="dcterms:W3CDTF">2026-10-06T10:14:45+00:00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