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1. كيف يفسر نموذج الإشراف الديناميكي الصعوبة التي واجهها المرشد مع المسترشد؟</w:t>
      </w:r>
    </w:p>
    <w:p>
      <w:pPr/>
      <w:r>
        <w:rPr>
          <w:shd w:val="clear" w:fill="eeee80"/>
        </w:rPr>
        <w:t xml:space="preserve"> * يفسرها بوجود تحويل مضاد (Countertransference) وقلق غير واعٍ لدى المرشد المبتدئ؛</w:t>
      </w:r>
    </w:p>
    <w:p>
      <w:pPr/>
      <w:r>
        <w:rPr>
          <w:shd w:val="clear" w:fill="eeee80"/>
        </w:rPr>
        <w:t xml:space="preserve"> حيث يلجأ إلى الإفراط في تقديم النصائح كآلية دفاعية للسيطرة على الجلسة والتغطية على شعوره بعدم الكفاءة أو قلقه من مواجهة القلق الاجتماعي لدى المسترشد.</w:t>
      </w:r>
    </w:p>
    <w:p>
      <w:pPr/>
      <w:r>
        <w:rPr>
          <w:shd w:val="clear" w:fill="eeee80"/>
        </w:rPr>
        <w:t xml:space="preserve">2. ما التدخل الإشرافي الذي يقترحه النموذج التحليلي لفهم استجابات المرشد أثناء الجلسة؟</w:t>
      </w:r>
    </w:p>
    <w:p>
      <w:pPr/>
      <w:r>
        <w:rPr/>
        <w:t xml:space="preserve"> * يقترح تحليل العملية الموازية (Parallel Process) واستكشاف مشاعر المرشد اللاشعورية من خلال مناقشة التسجيل الصوتي/الفيديو،</w:t>
      </w:r>
    </w:p>
    <w:p>
      <w:pPr/>
      <w:r>
        <w:rPr>
          <w:shd w:val="clear" w:fill="eeee80"/>
        </w:rPr>
        <w:t xml:space="preserve"> لمساعدته على إدراك دوافعه واستجاباته التحويلية وتنميتها إلى وعي ذاتي.</w:t>
      </w:r>
    </w:p>
    <w:p>
      <w:pPr/>
      <w:r>
        <w:rPr/>
        <w:t xml:space="preserve">3. وفق نموذج الإشراف المعرفي السلوكي،</w:t>
      </w:r>
    </w:p>
    <w:p>
      <w:pPr/>
      <w:r>
        <w:rPr>
          <w:shd w:val="clear" w:fill="eeee80"/>
        </w:rPr>
        <w:t xml:space="preserve"> ما الفنيتان الإشرافيتان الأنسب لتطوير أداء المرشد؟</w:t>
      </w:r>
    </w:p>
    <w:p>
      <w:pPr/>
      <w:r>
        <w:rPr>
          <w:shd w:val="clear" w:fill="eeee80"/>
        </w:rPr>
        <w:t xml:space="preserve">4. كيف يوجه نموذج الإشراف المتمركز حول المسترشد المشرف لتحسين جودة التدخل الإرشادي؟</w:t>
      </w:r>
    </w:p>
    <w:p>
      <w:pPr/>
      <w:r>
        <w:rPr/>
        <w:t xml:space="preserve"> * يوجهه لتوفير الشروط الميسرة (Facilitative Conditions) مثل القبول غير المشروط،</w:t>
      </w:r>
    </w:p>
    <w:p>
      <w:pPr/>
      <w:r>
        <w:rPr>
          <w:shd w:val="clear" w:fill="eeee80"/>
        </w:rPr>
        <w:t xml:space="preserve"> التعاطف،</w:t>
      </w:r>
    </w:p>
    <w:p>
      <w:pPr/>
      <w:r>
        <w:rPr>
          <w:shd w:val="clear" w:fill="eeee80"/>
        </w:rPr>
        <w:t xml:space="preserve"> لتمكين المرشد من التقييم الذاتي لاكتشاف أخطائه بنفسه وتطوير ثقته بمهاراته الإرشادية.</w:t>
      </w:r>
    </w:p>
    <w:p>
      <w:pPr/>
      <w:r>
        <w:rPr>
          <w:shd w:val="clear" w:fill="eeee80"/>
        </w:rPr>
        <w:t xml:space="preserve">5. قارن بإيجاز بين تدخل المشرف وفق النموذج المعرفي السلوكي وتدخله وفق النموذج الديناميكي في هذه الحالة:</w:t>
      </w:r>
    </w:p>
    <w:p>
      <w:pPr/>
      <w:r>
        <w:rPr>
          <w:shd w:val="clear" w:fill="eeee80"/>
        </w:rPr>
        <w:t xml:space="preserve">|---|---|---|</w:t>
      </w:r>
    </w:p>
    <w:p>
      <w:pPr/>
      <w:r>
        <w:rPr/>
        <w:t xml:space="preserve"> | فهم الصراعات اللاشعورية والتحويل المضاد ودوافع تقديم النصائح.</w:t>
      </w:r>
    </w:p>
    <w:p>
      <w:pPr/>
      <w:r>
        <w:rPr>
          <w:shd w:val="clear" w:fill="eeee80"/>
        </w:rPr>
        <w:t xml:space="preserve"> تعليمي،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2026-09-15T22:11:24+00:00</dcterms:created>
  <dcterms:modified xsi:type="dcterms:W3CDTF">2026-09-15T22:11:24+00:00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