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أبو محمد الحسن بن علي بن أبي طالب الهاشمي القرشي (15 رمضان 3 هـ - 49 هـ،</w:t>
      </w:r>
    </w:p>
    <w:p>
      <w:pPr/>
      <w:r>
        <w:rPr/>
        <w:t xml:space="preserve"> أو 51 هـ / 4 مارس 625 م - 670 م)، وخامس الخلفاء الراشدين عند أهل السنة والجماعة،</w:t>
      </w:r>
    </w:p>
    <w:p>
      <w:pPr/>
      <w:r>
        <w:rPr>
          <w:shd w:val="clear" w:fill="eeee80"/>
        </w:rPr>
        <w:t xml:space="preserve"> أطلق عليه النبي محمد لقب سيد شباب أهل الجنة فقال: «الحسَنَ والحُسَيْنَ سيِّدا شبابِ أَهْلِ الجنَّةِ»،</w:t>
      </w:r>
    </w:p>
    <w:p>
      <w:pPr/>
      <w:r>
        <w:rPr>
          <w:shd w:val="clear" w:fill="eeee80"/>
        </w:rPr>
        <w:t xml:space="preserve"> أبوه علي بن أبي طالب ابن عم النبي محمد،</w:t>
      </w:r>
    </w:p>
    <w:p>
      <w:pPr/>
      <w:r>
        <w:rPr>
          <w:shd w:val="clear" w:fill="eeee80"/>
        </w:rPr>
        <w:t xml:space="preserve"> أمه: فاطمة بنت النبي محمد،</w:t>
      </w:r>
    </w:p>
    <w:p>
      <w:pPr/>
      <w:r>
        <w:rPr>
          <w:shd w:val="clear" w:fill="eeee80"/>
        </w:rPr>
        <w:t xml:space="preserve">ولد في النصف من شهر رمضان عام 3 هـ،</w:t>
      </w:r>
    </w:p>
    <w:p>
      <w:pPr/>
      <w:r>
        <w:rPr>
          <w:shd w:val="clear" w:fill="eeee80"/>
        </w:rPr>
        <w:t xml:space="preserve"> وكان النبي محمد يحبه كثيرًا ويقول: «اللهم إني أحبه فأحبه»،</w:t>
      </w:r>
    </w:p>
    <w:p>
      <w:pPr/>
      <w:r>
        <w:rPr/>
        <w:t xml:space="preserve"> وكان يأخذه معه إلى المسجد النبوي في أوقات الصلاة، وكان الحسن يركب على ظهره وهو ساجد، ويُقبّله ويداعبه ويضعه في حجره ويَرْقِيه،</w:t>
      </w:r>
    </w:p>
    <w:p>
      <w:pPr/>
      <w:r>
        <w:rPr>
          <w:shd w:val="clear" w:fill="eeee80"/>
        </w:rPr>
        <w:t xml:space="preserve"> توفي جده النبي محمد سنة 11 هـ وكذلك توفيت أمه فاطمة في نفس السنة،</w:t>
      </w:r>
    </w:p>
    <w:p>
      <w:pPr/>
      <w:r>
        <w:rPr/>
        <w:t xml:space="preserve"> شارك الحسن في الجهاد في عهد عثمان،</w:t>
      </w:r>
    </w:p>
    <w:p>
      <w:pPr/>
      <w:r>
        <w:rPr>
          <w:shd w:val="clear" w:fill="eeee80"/>
        </w:rPr>
        <w:t xml:space="preserve"> فشارك في فتح إفريقية تحت إمرة عبد الله بن سعد بن أبي السرح،</w:t>
      </w:r>
    </w:p>
    <w:p>
      <w:pPr/>
      <w:r>
        <w:rPr/>
        <w:t xml:space="preserve"> وشارك في فتح طبرستان وجرجان في جيش سعيد بن العاص، كما شارك في معركة الجمل ومعركة صفين.</w:t>
      </w:r>
    </w:p>
    <w:p>
      <w:pPr/>
      <w:r>
        <w:rPr>
          <w:shd w:val="clear" w:fill="eeee80"/>
        </w:rPr>
        <w:t xml:space="preserve">بويع بالخلافة في أواخر سنة 40 هـ بعد وفاة علي بن أبي طالب في الكوفة.</w:t>
      </w:r>
    </w:p>
    <w:p>
      <w:pPr/>
      <w:r>
        <w:rPr>
          <w:shd w:val="clear" w:fill="eeee80"/>
        </w:rPr>
        <w:t xml:space="preserve"> واستمر بعد بيعته خليفة للمسلمين نحو ستة أشهر،</w:t>
      </w:r>
    </w:p>
    <w:p>
      <w:pPr/>
      <w:r>
        <w:rPr>
          <w:shd w:val="clear" w:fill="eeee80"/>
        </w:rPr>
        <w:t xml:space="preserve"> ثم تنازل عنها لصالح معاوية بن أبي سفيان بعد أن صالحه على عدد من الأمور.</w:t>
      </w:r>
    </w:p>
    <w:p>
      <w:pPr/>
      <w:r>
        <w:rPr/>
        <w:t xml:space="preserve"> وانتقل الحسن بعد ذلك من الكوفة إلى المدينة المنورة وعاش فيها بقية حياته حتى توفي في سنة 49 هـ، وقيل سنة 50 هـ لخمسِ ليالٍ خَلَونَ من شهر ربيع الأول،</w:t>
      </w:r>
    </w:p>
    <w:p>
      <w:pPr/>
      <w:r>
        <w:rPr>
          <w:shd w:val="clear" w:fill="eeee80"/>
        </w:rPr>
        <w:t xml:space="preserve">يعتبره أهل السنة والجماعة خامس الخلفاء الراشدين وأن النبي بشّر أنه سيصلح الله به بين فئتين من المسلمين،</w:t>
      </w:r>
    </w:p>
    <w:p>
      <w:pPr/>
      <w:r>
        <w:rPr/>
        <w:t xml:space="preserve"> ويعتقد الشيعة الاثنا عشرية أنه الإمام الثاني من الأئمة الاثني عشر، قيل إنّ الحسن كان كثير الزواج والطلاق،</w:t>
      </w:r>
    </w:p>
    <w:p>
      <w:pPr/>
      <w:r>
        <w:rPr>
          <w:shd w:val="clear" w:fill="eeee80"/>
        </w:rPr>
        <w:t xml:space="preserve"> ولا يُعرف من أسماء زوجاته إلا إحدى عشرة زوجة بما فيهنّ أمهات الأولاد،</w:t>
      </w:r>
    </w:p>
    <w:p>
      <w:pPr/>
      <w:r>
        <w:rPr>
          <w:shd w:val="clear" w:fill="eeee80"/>
        </w:rPr>
        <w:t xml:space="preserve"> ذكر الذهبي أن للحسن اثني عشر ابنًا ذكرًا،</w:t>
      </w:r>
    </w:p>
    <w:p>
      <w:pPr/>
      <w:r>
        <w:rPr>
          <w:shd w:val="clear" w:fill="eeee80"/>
        </w:rPr>
        <w:t xml:space="preserve"> وذكر أنه ولم يُعقِب منهُم سِوى الحسن المثنى وزيد بن الحسن،</w:t>
      </w:r>
    </w:p>
    <w:p>
      <w:pPr/>
      <w:r>
        <w:rPr>
          <w:shd w:val="clear" w:fill="eeee80"/>
        </w:rPr>
        <w:t xml:space="preserve"> وذكر الفخر الرازي أن له من الأولاد ثلاثة عشر ذكرًا وست بنات،</w:t>
      </w:r>
    </w:p>
    <w:p>
      <w:pPr/>
      <w:r>
        <w:rPr>
          <w:shd w:val="clear" w:fill="eeee80"/>
        </w:rPr>
        <w:t xml:space="preserve"> وذكر المفيد خمسة عشر ولدًا ذكرًا وأنثى.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2026-10-25T16:10:21+00:00</dcterms:created>
  <dcterms:modified xsi:type="dcterms:W3CDTF">2026-10-25T16:10:21+00:00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