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أحد فروع علم الاجتماع العام،</w:t>
      </w:r>
    </w:p>
    <w:p>
      <w:pPr/>
      <w:r>
        <w:rPr/>
        <w:t xml:space="preserve"> يهتم بدراسة الأسرة وما يتعلق بها من ظواهر؛ بهدف تفسيرها وتحليلها، ودراسة مشكلات الأسرة بهدف حلها أو الحد منها".1.    تقوية علاقة الفرد بالأسرة من جهة، والمجتمع المحلي من جهة أخرى. بهدف حلها أو الحد منها بطرق علمية واقعية.3.    جعل الأسرة متكيفة مع التغيرات الاجتماعية الحاصلة في المجتمع.4.    تعميق وعي الأسرة بأدوارها الأساسية والثانوية.5.    دعم مركز المرأة الاجتماعي.</w:t>
      </w:r>
    </w:p>
    <w:p>
      <w:pPr/>
      <w:r>
        <w:rPr>
          <w:shd w:val="clear" w:fill="eeee80"/>
        </w:rPr>
        <w:t xml:space="preserve">العوامل التي ساهمت في استقلالية علم الاجتماع العائلي[5]:</w:t>
      </w:r>
    </w:p>
    <w:p>
      <w:pPr/>
      <w:r>
        <w:rPr/>
        <w:t xml:space="preserve">1.    تعاظم أهمية الأسرة في المجتمعات الحديثة.2.    تشابك العلاقة بين الأسرة وبقية النظم الاجتماعية الموجودة في المجتمع.</w:t>
      </w:r>
    </w:p>
    <w:p>
      <w:pPr/>
      <w:r>
        <w:rPr>
          <w:shd w:val="clear" w:fill="eeee80"/>
        </w:rPr>
        <w:t xml:space="preserve">3.    تفاقم مشكلات الأسرة الناجمة عن عمليات التطور،</w:t>
      </w:r>
    </w:p>
    <w:p>
      <w:pPr/>
      <w:r>
        <w:rPr/>
        <w:t xml:space="preserve">4.    زيادة الأبحاث والدراسات التي اهتمت بشؤون ومشكلات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2026-09-13T17:08:34+00:00</dcterms:created>
  <dcterms:modified xsi:type="dcterms:W3CDTF">2026-09-13T17:08:34+00:00</dcterms:modified>
</cp:coreProperties>
</file>

<file path=docProps/custom.xml><?xml version="1.0" encoding="utf-8"?>
<Properties xmlns="http://schemas.openxmlformats.org/officeDocument/2006/custom-properties" xmlns:vt="http://schemas.openxmlformats.org/officeDocument/2006/docPropsVTypes"/>
</file>