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لعبت محكمة العدل الدولية دورًا محوريًا في تعزيز الوضع القانوني للأراضي الفلسطينية وتوضيح مسؤوليات إسرائيل بموجب القانون الدولي.</w:t>
      </w:r>
    </w:p>
    <w:p>
      <w:pPr/>
      <w:r>
        <w:rPr>
          <w:shd w:val="clear" w:fill="eeee80"/>
        </w:rPr>
        <w:t xml:space="preserve"> وفي رأيها الاستشاري التاريخي الصادر عام 2004،</w:t>
      </w:r>
    </w:p>
    <w:p>
      <w:pPr/>
      <w:r>
        <w:rPr>
          <w:shd w:val="clear" w:fill="eeee80"/>
        </w:rPr>
        <w:t xml:space="preserve"> قضت المحكمة بأن بناء الجدار العازل داخل الأراضي الفلسطينية المحتلة يُعد انتهاكًا للقانون الدولي.</w:t>
      </w:r>
    </w:p>
    <w:p>
      <w:pPr/>
      <w:r>
        <w:rPr>
          <w:shd w:val="clear" w:fill="eeee80"/>
        </w:rPr>
        <w:t xml:space="preserve"> كما أكدت المحكمة مجددًا على حق الفلسطينيين في تقرير المصير،</w:t>
      </w:r>
    </w:p>
    <w:p>
      <w:pPr/>
      <w:r>
        <w:rPr>
          <w:shd w:val="clear" w:fill="eeee80"/>
        </w:rPr>
        <w:t xml:space="preserve"> معززةً بذلك الأسس القانونية للمطالبات الفلسطينية بإقامة الدولة والسيادة.</w:t>
      </w:r>
    </w:p>
    <w:p>
      <w:pPr/>
      <w:r>
        <w:rPr>
          <w:shd w:val="clear" w:fill="eeee80"/>
        </w:rPr>
        <w:t xml:space="preserve"> وقد أثر هذا القرار بشكل كبير على الخطاب الدولي ودعم الجهود الدبلوماسية لمحاسبة إسرائيل على انتهاكاتها للمعايير القانونية الدولية.</w:t>
      </w:r>
    </w:p>
    <w:p>
      <w:pPr/>
      <w:r>
        <w:rPr>
          <w:shd w:val="clear" w:fill="eeee80"/>
        </w:rPr>
        <w:t xml:space="preserve"> أكدت محكمة العدل الدولية على وجوب امتثال إسرائيل،</w:t>
      </w:r>
    </w:p>
    <w:p>
      <w:pPr/>
      <w:r>
        <w:rPr>
          <w:shd w:val="clear" w:fill="eeee80"/>
        </w:rPr>
        <w:t xml:space="preserve"> امتثالًا كاملًا للقانون الإنساني الدولي وقانون حقوق الإنسان،</w:t>
      </w:r>
    </w:p>
    <w:p>
      <w:pPr/>
      <w:r>
        <w:rPr>
          <w:shd w:val="clear" w:fill="eeee80"/>
        </w:rPr>
        <w:t xml:space="preserve"> مؤكدةً بذلك حق الفلسطينيين في السيادة على أراضيهم (محكمة العدل الدولية،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2026-08-26T22:19:34+00:00</dcterms:created>
  <dcterms:modified xsi:type="dcterms:W3CDTF">2026-08-26T22:19:34+00:00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