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السماع و التدوين الفوري: </w:t>
      </w:r>
    </w:p>
    <w:p>
      <w:pPr/>
      <w:r>
        <w:rPr>
          <w:shd w:val="clear" w:fill="eeee80"/>
        </w:rPr>
        <w:t xml:space="preserve">حين تأكد العلماء المختصون بأن معين المادة المعجمية هو البادية الموطن الأصلي للفصاحة قرروا السفى إليها،</w:t>
      </w:r>
    </w:p>
    <w:p>
      <w:pPr/>
      <w:r>
        <w:rPr>
          <w:shd w:val="clear" w:fill="eeee80"/>
        </w:rPr>
        <w:t xml:space="preserve"> و جماعه.</w:t>
      </w:r>
    </w:p>
    <w:p>
      <w:pPr/>
      <w:r>
        <w:rPr>
          <w:shd w:val="clear" w:fill="eeee80"/>
        </w:rPr>
        <w:t xml:space="preserve"> و الجمع و التدوين ولا جَرَم،</w:t>
      </w:r>
    </w:p>
    <w:p>
      <w:pPr/>
      <w:r>
        <w:rPr>
          <w:shd w:val="clear" w:fill="eeee80"/>
        </w:rPr>
        <w:t xml:space="preserve"> فقد كان كثير من الرواية اللغوية من الفقهاء القراء أصلا،</w:t>
      </w:r>
    </w:p>
    <w:p>
      <w:pPr/>
      <w:r>
        <w:rPr>
          <w:shd w:val="clear" w:fill="eeee80"/>
        </w:rPr>
        <w:t xml:space="preserve"> و كانو على علم بمنهج التحري الدقيق الذي طبقه الرواة في جمع الحديث الشريف و ضبطه.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2026-11-08T20:55:03+00:00</dcterms:created>
  <dcterms:modified xsi:type="dcterms:W3CDTF">2026-11-08T20:55:03+00:00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