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توفير متطوعين وعربات مجانية في الطواف والسعي</w:t>
      </w:r>
    </w:p>
    <w:p>
      <w:pPr/>
      <w:r>
        <w:rPr>
          <w:shd w:val="clear" w:fill="eeee80"/>
        </w:rPr>
        <w:t xml:space="preserve"> لنقل كبار السن  وأصحاب الاحتياجات الخاصة لأداء العمرة  </w:t>
      </w:r>
    </w:p>
    <w:p>
      <w:pPr/>
      <w:r>
        <w:rPr>
          <w:shd w:val="clear" w:fill="eeee80"/>
        </w:rPr>
        <w:t xml:space="preserve">ساهم معنا ولك أجر بمساعدتهم في أداء العمرة في رمضان،</w:t>
      </w:r>
    </w:p>
    <w:p>
      <w:pPr/>
      <w:r>
        <w:rPr>
          <w:shd w:val="clear" w:fill="eeee80"/>
        </w:rPr>
        <w:t xml:space="preserve">وتذكر  ( العمرة في رمضان تعدل حجة مع رسول الله).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2026-10-25T10:50:36+00:00</dcterms:created>
  <dcterms:modified xsi:type="dcterms:W3CDTF">2026-10-25T10:50:36+00:00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