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برامج الوقاية والعلاج القائمة على الأدلة هي الإجراءات المقصودة من الوقاية والعلاج،</w:t>
      </w:r>
    </w:p>
    <w:p>
      <w:pPr/>
      <w:r>
        <w:rPr/>
        <w:t xml:space="preserve"> والتي يدعمها المختصون من خلال الأدلة العلمية، بقصد تحسين أداء العميل عبرالمجالات. وتتراوح التدخلات العلاجية بين الإجراءات المنفصلة المفردة، والنماذج التي تمثل مستويات متزايدة من التعقيد والخصوصية والفنيات هي أنشطة منفصلة، أو منظمة ذات مجموعة محدودة من النتائج المرجوة.</w:t>
      </w:r>
    </w:p>
    <w:p>
      <w:pPr/>
      <w:r>
        <w:rPr>
          <w:shd w:val="clear" w:fill="eeee80"/>
        </w:rPr>
        <w:t xml:space="preserve"> فإن برامج / نماذج العلاج هي نماذج علاج شاملة ذات مبادئ نظرية،</w:t>
      </w:r>
    </w:p>
    <w:p>
      <w:pPr/>
      <w:r>
        <w:rPr/>
        <w:t xml:space="preserve"> وإجراءات الالتزام والتقيد </w:t>
      </w:r>
    </w:p>
    <w:p>
      <w:pPr/>
      <w:r>
        <w:rPr>
          <w:shd w:val="clear" w:fill="eeee80"/>
        </w:rPr>
        <w:t xml:space="preserve">ووفقا لألكسندر  فإن برنامج التدخل الكلينيكي القائم على البحوث تتناول المشكلات المرتبطة بالجانب الكلينيكي في إطار نموذج مفاهيمي يحدد التدخل الكلينيكي،</w:t>
      </w:r>
    </w:p>
    <w:p>
      <w:pPr/>
      <w:r>
        <w:rPr>
          <w:shd w:val="clear" w:fill="eeee80"/>
        </w:rPr>
        <w:t xml:space="preserve"> وخصائص المعالج مع تفاصيل كافية لجعلها قابلة للتكرار.</w:t>
      </w:r>
    </w:p>
    <w:p>
      <w:pPr/>
      <w:r>
        <w:rPr/>
        <w:t xml:space="preserve"> وثابتة، والسياقات. وفي الأوضاع الكلينيكية المعقدة، التي تستخدم تدخلات محددة قابلة للتكرار،</w:t>
      </w:r>
    </w:p>
    <w:p>
      <w:pPr/>
      <w:r>
        <w:rPr>
          <w:shd w:val="clear" w:fill="eeee80"/>
        </w:rPr>
        <w:t xml:space="preserve"> وتوفير المعلومات ذات الصلة للكلينيكيين.</w:t>
      </w:r>
    </w:p>
    <w:p>
      <w:pPr/>
      <w:r>
        <w:rPr/>
        <w:t xml:space="preserve"> ويجب أن تشير الأدلة إلى رؤية شاملة للنتائج،</w:t>
      </w:r>
    </w:p>
    <w:p>
      <w:pPr/>
      <w:r>
        <w:rPr>
          <w:shd w:val="clear" w:fill="eeee80"/>
        </w:rPr>
        <w:t xml:space="preserve"> والحد من الأعراض الكلينيكية،</w:t>
      </w:r>
    </w:p>
    <w:p>
      <w:pPr/>
      <w:r>
        <w:rPr>
          <w:shd w:val="clear" w:fill="eeee80"/>
        </w:rPr>
        <w:t xml:space="preserve"> والمقاييس الشاملة لرفاهية العميل،</w:t>
      </w:r>
    </w:p>
    <w:p>
      <w:pPr/>
      <w:r>
        <w:rPr>
          <w:shd w:val="clear" w:fill="eeee80"/>
        </w:rPr>
        <w:t xml:space="preserve"> و/أو تحليل التكلفة والمنفعة لتنفيذ مجتمع العينة للتدخل العلاج.</w:t>
      </w:r>
    </w:p>
    <w:p>
      <w:pPr/>
      <w:r>
        <w:rPr>
          <w:shd w:val="clear" w:fill="eeee80"/>
        </w:rPr>
        <w:t xml:space="preserve">وقد تطورت برامج الوقاية والعلاج القائمة على الأدلة للمراهقين بطرق مماثلة لتلك الموجودة في مجالات أخرى من الممارسة المهنية فالطب القائم على الأدلة هو حركة أنشئت في كندا وبريطانيا العظمى لجعل العلم يهتم بصنع القرار الكلينيكي بهدف تحسين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2026-10-11T17:02:40+00:00</dcterms:created>
  <dcterms:modified xsi:type="dcterms:W3CDTF">2026-10-11T17:02:40+00:00</dcterms:modified>
</cp:coreProperties>
</file>

<file path=docProps/custom.xml><?xml version="1.0" encoding="utf-8"?>
<Properties xmlns="http://schemas.openxmlformats.org/officeDocument/2006/custom-properties" xmlns:vt="http://schemas.openxmlformats.org/officeDocument/2006/docPropsVTypes"/>
</file>