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العلاقات الصنعانية الخارجية رمع القوى الأوروبية ) : المرحلة الأول الحفاظ على ممتلكات الرجل المريضة 1878-1453 النفسا : تميزت بالعداء الشديد بسبب محاضرة الدولة العثمانية للعاصمة فيبنا روسيا: كانت علاقة عداء بسبب رغبة روسيا استرجاع أراضي الامبراطورية البيزنطية ودخلت.  في صراع مع العثمانيين وحروب طويلة أهمها حروب القدم ( 1853 - 1956 وثم توقيع معاهدة) كو جوك كياري ( 1774 حيوليةاسبانيار البرتقال : تميزت هذه العطقة بالعداء بسبب وقوف الدولة العثمانية هند توسعها في المشرق والمغرب العربيين. الإيجارات الايطالية مطقة عدائية حيث خاضت إيطاليا حروبا مع الدولة العثمانية من أجل استرجاع قواعدها التجارية في البحر الأبيض المتوقدة إلى جانب الطابع الديني باعتبارها مركز البابوية ( الفاتيكان ) فرنس: بدأت العلاقة بينهما حد متميزة حيث وقعت معاهدت الامتيازات سنة 1535 بين السلطان سليمان القانوني و فرانسو الاول . حيث من خط لها أصبح لفرنسا حماية المسيحيين الكانوليك بفلسطين كما حصلت منها على امتيازات اقتصادية منها صيد المرجان 1561 بالمشرق الجزائري امتيازا شق قناة السويس مقابل دفعروسيا نا بولین فرنسا للدولة العثمانية في حروبها مند.  الكن ساءت هذه العلاقة بسبب حملة.  على مصر 1778 واحتمال الجزائر 1830 بريطانيا : كانت متأرجحة بين السلم والحرب والتعاون المصلحي من جانب بريطانيا للحفاظ على مصالحها ومن أجل إبعاد روسيا عن البحر المتوسط حيث منحت الدولة العثمانية عدة امتيازات اقتصادية ودينية البريطانيا مقابل مساعدتها في حروبها غير أنها تخالفت ضدها في معركة تافارين واحتلت مصر 1882 ما ألمانيا: قیزت غالبا بالتعاون وحصلت منها على امتيازات سكة حديدية "برلين - بغداد " 1989المرحلة الثانية ( 1878 - 9914 - مرحلة التعجيل ا تضيع ممتلكات الرجل الفريض)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