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Algerian public servants, including high-ranking officials and elected members, must declare their assets.  The receiving authority varies:  Supreme Court's First President for top officials (President, Parliament members, etc.), the National Authority for Corruption Prevention for local council members, and the supervisory authority or hierarchical authority for others.  Declarations must detail all assets (real estate, movable property, cash) of the employee and their minor children, domestically and internationally, within one month of assuming office.  Subsequent increases in assets must also be reported, with judges required to declare every five years.  Failure to declare, or submitting incomplete/false declarations, is a criminal offense punishable by 6 months to 5 years imprisonment and a 50,000-500,000 DZD fine (Article 36, Law 06-01).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