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mtDNA replacement therapy (MRT) is to use enucleated donor embryos as healthymtDNA to replace undesired defective/mutated mtDNA to prevent mitochondria frombeing maternally inherited. MRT is a form of in vitro fertilization (IVF) that includesspindle transfer (ST), prokaryotic transfer (PNT) and polar body transfer (PBT) [103]. Infact, embryos from human nuclear transfer can contain low levels of mutated mtDNA,which may be suitable for treating degenerative diseases caused by mtDNA mutations [104].This opens up the possibility of MRT for CVDs, a chronic noncommunicable degenerativedisease. Hyslop et al. developed a PNT protocol that promotes efficient development atthe blastocyst stage, keeping mtDNA residues as low as possible [105]. At present, therehave been successful cases of applying MRT strategies [106,107], and offspring will notsuffer from mtDNA mutation-related diseases. Therefore, hypertrophic cardiomyopathy,dilated cardiomyopathy, genetically related coronary heart disease and other CVDs can beconsidered using MRT, as an auxiliary means of human reproduction, to solve the problemfrom the embryo. However, the scientific knowledge related to MRT is still being explored,and the risks and ethical issues of this technology remain to be resolved [108].3.2. Mitophagy Therapy in CVDsMitophagy clears dysfunctional mitochondria under normal physiological conditions,and in response to pathological stress [ 15]. Currently, there are three mechanisms ofmitophagy, including mitochondrial outer membrane receptor-mediated, Pink1/Parkinpathway, and lipid receptor-mediated mechanisms (Figure 2) [109]. Notably, the mech-anism mediated by the Pink1/Parkin pathway is the most extensively studied. Undernormal circumstances, the content of Pink1 is extremely low. When oxidative stress occursand mitochondria damage is induced, Pink1 is activated and recruits Parkin to the mito-chondrial outer membrane for phosphorylation. The phosphorylated Parkin ubiquitinatesthe substrate protein on the mitochondrial membrane [110]. These ubiquitinated proteinssubsequently recruit specific autophagy-related receptors to interact with LC3-II to formautophagosomes [111].Mitophagy maintains cardiovascular homeostasis and performs significant functionsin mitochondrial quality control. It has been shown that phosphorylation of Ser495 inPink1 by AMPKα2 is necessary for effective mitotic inhibition of the progression of heartfailure [15]. Ophiopogonin D’ (OPD’) is toxic to mitochondria, and OPD’-induced mitosisand mitochondrial damage in cardiomyocytes are partly mediated by the dysregulation ofthe Pink1/Parkin pathway, preventing excessive mitochondrial autophagy [112]. In a studyon the improvement of cardiac function by berberine, it was found that the coordinatedaction of berberine and the Pink1/Parkin pathway enhances mitochondrial phagocytosisand protects patients with heart failure [16]. Ulk1/Rab9-dependent alternative mitophagyis activated during chronic high-fat diet depletion as an important mitochondrial qualitycontrol mechanism to protect the heart from the obesity effects of cardiomyopathy [81]. Inconclusion, the control of mitophagy has an important role in the clearance of abnormalmitochondria and the protection of cardiomyocytes (Figure 2).In addition, when abnormal mitochondria undergo fission, they can trigger cardio-vascular dysfunction [113,114]. Cytoplasmic GTPase dynamics related protein 1 (Drp1)regulates mitochondrial fission by interacting with proteins located at fission sites suchas mitochondrial fission 1 (Fis1), mitochondrial fission factor (Mff), and mitochondrialdynamics proteins of 49 and 51 kDa (MiD49 and MiD51) [115]. A study identified mito-chondrial fission inhibitor (mdivi-1) as a cell-permeable quinazolinone derivative inhibitorof Drp1 [116]. In cardiomyocytes treated with mdivi-1, proteolytic cleavage of the OPA1isoform and decreased expression of Mfn2, altered complex I and complex II protein expres-sion of OXPHOS, and increased superoxide production were observed, which resulted inmitochondrial respiration defects and macro-autophagy inhibition [117]. Taken together, itis speculated that targeting mitochondrial fission or Drp1 may be useful for CVDs therapy. Int. J. Mol. Sci. 2022, 23, 16053 8 of 16Figure 2. Three mechanisms of mitophagy and the ways they intervene in treating CVDs.</w:t>
      </w:r>
    </w:p>
    <w:p>
      <w:pPr/>
      <w:r>
        <w:rPr>
          <w:shd w:val="clear" w:fill="eeee80"/>
        </w:rPr>
        <w:t xml:space="preserve"> Threemechanisms of mitophagy include mitochondrial outer membrane receptor-mediated (such as Bnip3,Nix and Fundc1), Pink1/Parkin pathway, and lipid receptor-mediated mechanisms (such as MtCK,NDPK-D).</w:t>
      </w:r>
    </w:p>
    <w:p>
      <w:pPr/>
      <w:r>
        <w:rPr/>
        <w:t xml:space="preserve"> The LC3 is located in the phagophore and binds to the corresponding receptor. TheLC3 can bind to substances of different mitophagy mechanisms. To demonstrate the mitophagyoccurring in CVDs, cardiomyocytes (CM) and Pink1/Parkin pathway were used to intervene inheart failure (HF) and myocardial hypertrophy (MH) by inhibitors. In Pink1/Parkin-dependentmitophagy, the Pink 1 accumulated on the damaged mitochondria is activated and recruits Parkin forphosphorylation. The phosphorylated Parkin binds to the ubiquitin attached to outer OMM, andfinally binds to LC3 for mitophagy. The Bnip3 and Nix can directly bind LC3 and promote mitophagy.MtCK and NDPK-D as specific transporters can also directly bind LC3 for mitophagy to eliminatedamaged mitochondria. The inhibitor acts on Pink1/Parkin pathway, and then prevents excessivemitophagy and improves mitochondrial function, thereby maintaining the healthy levels of cellsassociated with CVDs. OMM, outer mitochondrial membrane; IMS, inter membrane space; IMM,inner mitochondrial membrane.3.3. Mitochondrial OXPHOS Reduction and Treatment in CVDs3.3.1. Small Molecule Compounds Enhance Mitochondrial FunctionSIRT3 is a mitochondrial protein deacetylase that regulates mitochondrial function andis considered as an emerging drug target for CVDs [118]. SIRT3 can make mitochondrialmetabolic pathways and ROS detoxification activate, and increase ATP production [119].Resveratrol improves mitochondrial OXPHOS in diabetic hearts and prevents the declineof SIRT3 activity in the heart by increasing ETC activity and mitochondrial function [120].The polyphenolic compound polydatin can initiate SIRT3-regulated mitophagy to preventMI [84]. Notably, proteolytic targeting chimera technology, as a new strategy of targetedinhibitors, makes it possible to potently target small molecule compounds to enhancemitochondrial function, which may be more beneficial to the treatment of CVDs caused bymitochondrial dysfunction.When mtDNA is damaged at high levels, increased Poly(ADP-ribose) polymerase(PARP) activity leads to a decrease in NAD+levels, resulting in impaired NAD+-dependentSIRT3 activation and ultimately cardiac mitochondrial dysfunction [121]. Therefore, tar-geted improvement of mitochondrial function through nutritional supplementation NAD+ Int. J. Mol. Sci. 2022, 23, 16053 9 of 16or ketoesters may be useful in patients with heart failure [87]. NAD+supplementation withnicotinamide riboside (NR) promotes mitophagy in a Pink1-dependent manner [122]. NRcan reduce ROS production and maintain normal mitochondrial function in the presenceof inflammatory triggers [123]. The effect of nicotinamide mononucleotide (NMN) on thegeneration of ROS was investigated and it was finally found that NMN can reduce mito-chondrial oxidative stress in brain microvascular endothelial cells and improve primarycerebro-microvascular endothelial cell membrane potential and mitochondrial respirationin a sirtuin-dependent manner [ 124]. Similarly, NMN improves the aorta by reducingoxidative stress [125]. Taken together, it can be seen that NR, NAD+, and NMN have cer-tain therapeutic potential in the treatment of CVDs caused by mitochondrial dysfunction.Among them, NR and NMN still require further preclinical and clinical studies to ensurethe safety of the drug [83].</w:t>
      </w:r>
    </w:p>
    <w:p>
      <w:pPr/>
      <w:r>
        <w:rPr>
          <w:shd w:val="clear" w:fill="eeee80"/>
        </w:rPr>
        <w:t xml:space="preserve">3.3.2.</w:t>
      </w:r>
    </w:p>
    <w:p>
      <w:pPr/>
      <w:r>
        <w:rPr/>
        <w:t xml:space="preserve"> Nanomaterials Targeted Mitochondria to Improve Mitochondrial FunctionMany drugs cannot precisely bind to damaged mitochondria, and they are even toxicto other tissues in the body. To solve these problems, precise targeted therapy has at-tracted much attention. Modification of nanoparticles with different components facilitatesmitochondrial directed drug penetration [ 126]. A team has constructed a non invasiveaerosol inhalation delivery system based on antioxidant nano drugs, which can targetdamaged mitochondria, clear ROS, and improve the targeting ability of nano-drugs to my-ocardium [85]. Artificial hybrid nanozymes created by protein reconstruction technologyand nanotechnology can target mitochondria and scavenge ROS, thereby reducing mito-chondrial oxidative damage [127]. Improved formulation of negatively charged peptidenanoparticles enables efficient localization of the drug to mitochondria [128]. Therefore,the novel nano drug delivery system in the human body to effectively treat human CVDsby targeting mitochondria will bring another bright future.3.4. Reduction or Elimination of Mitochondrial-Derived ROS in CVDsROS acts as highly active molecules in vivo, and antioxidants can effectively reduceor eliminate ROS. The in vitro hypoxia/reoxygenation model of H9c2 cells could simulatemyocardial ischemia-reperfusion injury, and it found that the experimental group sup-plemented with vitamin D could inhibit the production of ROS in cardiomyocytes [129].Melatonin is an indole heterocyclic compound produced by pineal cells in the pineal gland.It can effectively lower ROS production, thereby reducing oxidative stress and VSMC loss,preventing the deterioration of thoracic aortic aneurysm and dissection [32]. Fullerenolnanoparticles are introduced into an alginate hydrogel to form a fullerenol/alginate hy-drogel with antioxidant activity. This injectable cell delivery vector can treat myocardialinfarction by effectively reducing ROS levels [130]. Cardioprotection of tetrahedral DNAnanostructures can significantly decrease oxidative stress and play a positive role in pro-tecting against myocardial ischemia-reperfusion injury [131]. However, the clinical effectsof ROS scavengers in CVDs are not always significant, probably because antioxidantscan indiscriminately remove some physiological ROS. Therefore, finding drugs to targetdamaged mitochondria will improve the clearance of pathological ROS.Fortunately, the antioxidant CoQ10 has been used in the clinical treatment of CVDs andhas good curative effect. Ubiquinone, the oxidized form of CoQ10, transports electrons inthe mitochondrial ETC and plays a crucial role in mitochondrial energy production. CoQ10can transport H+to thermally dissipate chemosmotic gradients via uncoupling proteins(UCP-1, 2 and 3). After uncoupling, the reduction level of electron carriers is reduced,thereby reducing the production of ROS [132]. Moreover, the reduced form of CoQ10 is alsoan active agent involved in antioxidant function, which can scavenge ROS production dueto mitochondrial dysfunction [133]. Meanwhile, CoQ10 helps recycle other antioxidantssuch as radical forms of vitamin C and vitamin E [134]. CoQ10 has been shown to increaseATP production in cardiomyocytes, enhance oxidative effects, and improve endothelialfunction and lipid profile [135]. Comparing CoQ10 with placebo, the therapeutic effect Int. J. Mol. Sci. 2022, 23, 16053 10 of 16of CoQ10 was more significant in the long term [ 136]. In addition, substantial clinicalevidence suggests that CoQ10 supplementation ( ≥200 mg/day) contributes to cardiachealth in patients affected by coronary heart disease and heart failure [ 90]. The safetyprofile of CoQ10 can be used as adjunctive therapy in congestive heart failure and may behelpful in patients who cannot tolerate mainstream drugs [137]. CoQ10 supplementationis safe and well tolerated with few drug interactions and side effects [138]. Similarly, theMitoQ was clinically demonstrated for its antioxidant effects on mitochondrial-derivedROS. The MitoQ can increase the resistance of aging mice to mitochondrial-derived ROSand protect against the imbalance of mitochondrial homeostasis due to aging. It is a novelstrategy to treat and prevent age-related CVDs [139]. Of course, the task of applying moresafe and effective new antioxidants to the clinical treatment of CVDs is a long way to goand needs to be continuously explored.4. Conclusions and PerspectiveAs an important component of the cell, mitochondria contain genetic material, produceenergy, and participate in a wide variety of metabolic activities in the cell. It can be seenthat if the mitochondrial dysfunction occurs, the normal replication of mtDNA, energy pro-duction, and other functions will be affected, which may cause diseases. Here, we mainlyanalyzed the relationship between the heart and arterial-related CVDs, and mitochondrialdysfunction. Mitochondrial dysfunction in cardiomyocytes, vascular smooth muscle cells,and endothelial cells causes a wide variety of CVDs; and has attracted more and morescientists. With the deepening of CVDs pathogenesis related studies, we summarized themitochondrial dysfunction causing CVDs into four important characteristics, includingmtDNA mutations, impaired mitophagy, decreased OXPHOS, and mitochondrial-derivedROS increase. In multiple animal and human models, many relevant intervention experi-ments have been designed according to mitochondrial dysfunction, constantly exploringmore effective CVDs related therapeutic strategies. According to the four important char-acteristics of mitochondrial dysfunction, the related treatment strategies of CVDs weresorted out. Exploring the significance, advantages, and current limitations of differentmitochondrial targeted therapy strategies can provide more ideas and options for the treat-ment of different CVDs. Although each of these strategies for ameliorating mitochondrialdysfunction has its own characteristics, combination therapy may be more effective. It iswell known that CVDs are quite complex, and their pathological mechanisms are even morecomplex and diverse. On the basis of continuously deepening the pathological mechanisms,mitochondrial targets can be found more accurately. In the case of harmless to humanbody, mitochondrial targeted therapy for CVDs may improve the efficiency and safety oftreatment, and contribute to the development of human health.Author Contributions: Conceptualization, J.L. and Y.L. (Yongzhi Li); investigation, Y.L. (Yu Liu), Y.H.,P.A. and Y.L. (Yongting Luo); writing—original draft preparation, Y.L. (Yu Liu) and Y.H.; writing—review and editing, P.A., Y.L. (Yongting Luo), J.L. and Y.L. (Yongzhi Li); visualization, C.X. and L.J.;supervision, J.L. and Y.L. (Yongzhi Li); project administration, J.L. and Y.L. (Yon</w:t>
      </w:r>
    </w:p>
    <w:p>
      <w:pPr/>
      <w:r>
        <w:rPr>
          <w:shd w:val="clear" w:fill="eeee80"/>
        </w:rPr>
        <w:t xml:space="preserve">mtDNA replacement therapy (MRT) is to use enucleated donor embryos as healthymtDNA to replace undesired defective/mutated mtDNA to prevent mitochondria frombeing maternally inherited.</w:t>
      </w:r>
    </w:p>
    <w:p>
      <w:pPr/>
      <w:r>
        <w:rPr/>
        <w:t xml:space="preserve"> </w:t>
      </w:r>
    </w:p>
    <w:p>
      <w:pPr/>
      <w:r>
        <w:rPr>
          <w:shd w:val="clear" w:fill="eeee80"/>
        </w:rPr>
        <w:t xml:space="preserve">MRT is a form of in vitro fertilization (IVF) that includesspindle transfer (ST), prokaryotic transfer (PNT) and polar body transfer (PBT) [103].</w:t>
      </w:r>
    </w:p>
    <w:p>
      <w:pPr/>
      <w:r>
        <w:rPr/>
        <w:t xml:space="preserve"> </w:t>
      </w:r>
    </w:p>
    <w:p>
      <w:pPr/>
      <w:r>
        <w:rPr>
          <w:shd w:val="clear" w:fill="eeee80"/>
        </w:rPr>
        <w:t xml:space="preserve">Infact, embryos from human nuclear transfer can contain low levels of mutated mtDNA,which may be suitable for treating degenerative diseases caused by mtDNA mutations [104].</w:t>
      </w:r>
    </w:p>
    <w:p>
      <w:pPr/>
      <w:r>
        <w:rPr/>
        <w:t xml:space="preserve">This opens up the possibility of MRT for CVDs, a chronic noncommunicable degenerativedisease. </w:t>
      </w:r>
    </w:p>
    <w:p>
      <w:pPr/>
      <w:r>
        <w:rPr>
          <w:shd w:val="clear" w:fill="eeee80"/>
        </w:rPr>
        <w:t xml:space="preserve">Hyslop et al. developed a PNT protocol that promotes efficient development atthe blastocyst stage, keeping mtDNA residues as low as possible [105].</w:t>
      </w:r>
    </w:p>
    <w:p>
      <w:pPr/>
      <w:r>
        <w:rPr/>
        <w:t xml:space="preserve"> At present, therehave been successful cases of applying MRT strategies [106,107], and offspring will notsuffer from mtDNA mutation-related diseases. </w:t>
      </w:r>
    </w:p>
    <w:p>
      <w:pPr/>
      <w:r>
        <w:rPr>
          <w:shd w:val="clear" w:fill="eeee80"/>
        </w:rPr>
        <w:t xml:space="preserve">Therefore, hypertrophic cardiomyopathy,dilated cardiomyopathy, genetically related coronary heart disease and other CVDs can beconsidered using MRT, as an auxiliary means of human reproduction, to solve the problemfrom the embryo.</w:t>
      </w:r>
    </w:p>
    <w:p>
      <w:pPr/>
      <w:r>
        <w:rPr/>
        <w:t xml:space="preserve"> However, the scientific knowledge related to MRT is still being explored,and the risks and ethical issues of this technology remain to be resolved [108].3.2. Mitophagy Therapy in CVDsMitophagy clears dysfunctional mitochondria under normal physiological conditions,and in response to pathological stress [ 15]. </w:t>
      </w:r>
    </w:p>
    <w:p>
      <w:pPr/>
      <w:r>
        <w:rPr>
          <w:shd w:val="clear" w:fill="eeee80"/>
        </w:rPr>
        <w:t xml:space="preserve">Currently, there are three mechanisms ofmitophagy, including mitochondrial outer membrane receptor-mediated, Pink1/Parkinpathway, and lipid receptor-mediated mechanisms (Figure 2) [109].</w:t>
      </w:r>
    </w:p>
    <w:p>
      <w:pPr/>
      <w:r>
        <w:rPr/>
        <w:t xml:space="preserve"> </w:t>
      </w:r>
    </w:p>
    <w:p>
      <w:pPr/>
      <w:r>
        <w:rPr>
          <w:shd w:val="clear" w:fill="eeee80"/>
        </w:rPr>
        <w:t xml:space="preserve">Notably, the mech-anism mediated by the Pink1/Parkin pathway is the most extensively studied.</w:t>
      </w:r>
    </w:p>
    <w:p>
      <w:pPr/>
      <w:r>
        <w:rPr/>
        <w:t xml:space="preserve"> Undernormal circumstances, the content of Pink1 is extremely low. </w:t>
      </w:r>
    </w:p>
    <w:p>
      <w:pPr/>
      <w:r>
        <w:rPr>
          <w:shd w:val="clear" w:fill="eeee80"/>
        </w:rPr>
        <w:t xml:space="preserve">When oxidative stress occursand mitochondria damage is induced, Pink1 is activated and recruits Parkin to the mito-chondrial outer membrane for phosphorylation.</w:t>
      </w:r>
    </w:p>
    <w:p>
      <w:pPr/>
      <w:r>
        <w:rPr/>
        <w:t xml:space="preserve"> The phosphorylated Parkin ubiquitinatesthe substrate protein on the mitochondrial membrane [110]. </w:t>
      </w:r>
    </w:p>
    <w:p>
      <w:pPr/>
      <w:r>
        <w:rPr>
          <w:shd w:val="clear" w:fill="eeee80"/>
        </w:rPr>
        <w:t xml:space="preserve">These ubiquitinated proteinssubsequently recruit specific autophagy-related receptors to interact with LC3-II to formautophagosomes [111].</w:t>
      </w:r>
    </w:p>
    <w:p>
      <w:pPr/>
      <w:r>
        <w:rPr>
          <w:shd w:val="clear" w:fill="eeee80"/>
        </w:rPr>
        <w:t xml:space="preserve">Mitophagy maintains cardiovascular homeostasis and performs significant functionsin mitochondrial quality control.</w:t>
      </w:r>
    </w:p>
    <w:p>
      <w:pPr/>
      <w:r>
        <w:rPr/>
        <w:t xml:space="preserve"> It has been shown that phosphorylation of Ser495 inPink1 by AMPKα2 is necessary for effective mitotic inhibition of the progression of heartfailure [15]. Ophiopogonin D’ (OPD’) is toxic to mitochondria, and OPD’-induced mitosisand mitochondrial damage in cardiomyocytes are partly mediated by the dysregulation ofthe Pink1/Parkin pathway, preventing excessive mitochondrial autophagy [112]. </w:t>
      </w:r>
    </w:p>
    <w:p>
      <w:pPr/>
      <w:r>
        <w:rPr>
          <w:shd w:val="clear" w:fill="eeee80"/>
        </w:rPr>
        <w:t xml:space="preserve">In a studyon the improvement of cardiac function by berberine, it was found that the coordinatedaction of berberine and the Pink1/Parkin pathway enhances mitochondrial phagocytosisand protects patients with heart failure [16].</w:t>
      </w:r>
    </w:p>
    <w:p>
      <w:pPr/>
      <w:r>
        <w:rPr/>
        <w:t xml:space="preserve"> </w:t>
      </w:r>
    </w:p>
    <w:p>
      <w:pPr/>
      <w:r>
        <w:rPr>
          <w:shd w:val="clear" w:fill="eeee80"/>
        </w:rPr>
        <w:t xml:space="preserve">Ulk1/Rab9-dependent alternative mitophagyis activated during chronic high-fat diet depletion as an important mitochondrial qualitycontrol mechanism to protect the heart from the obesity effects of cardiomyopathy [81].</w:t>
      </w:r>
    </w:p>
    <w:p>
      <w:pPr/>
      <w:r>
        <w:rPr/>
        <w:t xml:space="preserve"> Inconclusion, the control of mitophagy has an important role in the clearance of abnormalmitochondria and the protection of cardiomyocytes (Figure 2).In addition, when abnormal mitochondria undergo fission, they can trigger cardio-vascular dysfunction [113,114]. </w:t>
      </w:r>
    </w:p>
    <w:p>
      <w:pPr/>
      <w:r>
        <w:rPr>
          <w:shd w:val="clear" w:fill="eeee80"/>
        </w:rPr>
        <w:t xml:space="preserve">Cytoplasmic GTPase dynamics related protein 1 (Drp1)regulates mitochondrial fission by interacting with proteins located at fission sites suchas mitochondrial fission 1 (Fis1), mitochondrial fission factor (Mff), and mitochondrialdynamics proteins of 49 and 51 kDa (MiD49 and MiD51) [115].</w:t>
      </w:r>
    </w:p>
    <w:p>
      <w:pPr/>
      <w:r>
        <w:rPr/>
        <w:t xml:space="preserve"> </w:t>
      </w:r>
    </w:p>
    <w:p>
      <w:pPr/>
      <w:r>
        <w:rPr>
          <w:shd w:val="clear" w:fill="eeee80"/>
        </w:rPr>
        <w:t xml:space="preserve">A study identified mito-chondrial fission inhibitor (mdivi-1) as a cell-permeable quinazolinone derivative inhibitorof Drp1 [116].</w:t>
      </w:r>
    </w:p>
    <w:p>
      <w:pPr/>
      <w:r>
        <w:rPr/>
        <w:t xml:space="preserve"> </w:t>
      </w:r>
    </w:p>
    <w:p>
      <w:pPr/>
      <w:r>
        <w:rPr>
          <w:shd w:val="clear" w:fill="eeee80"/>
        </w:rPr>
        <w:t xml:space="preserve">In cardiomyocytes treated with mdivi-1, proteolytic cleavage of the OPA1isoform and decreased expression of Mfn2, altered complex I and complex II protein expres-sion of OXPHOS, and increased superoxide production were observed, which resulted inmitochondrial respiration defects and macro-autophagy inhibition [117].</w:t>
      </w:r>
    </w:p>
    <w:p>
      <w:pPr/>
      <w:r>
        <w:rPr/>
        <w:t xml:space="preserve"> Taken together, itis speculated that targeting mitochondrial fission or Drp1 may be useful for CVDs therapy. Int. J. Mol. Sci. 2022, 23, 16053 8 of 16Figure 2. Three mechanisms of mitophagy and the ways they intervene in treating CVDs. </w:t>
      </w:r>
    </w:p>
    <w:p>
      <w:pPr/>
      <w:r>
        <w:rPr>
          <w:shd w:val="clear" w:fill="eeee80"/>
        </w:rPr>
        <w:t xml:space="preserve">Threemechanisms of mitophagy include mitochondrial outer membrane receptor-mediated (such as Bnip3,Nix and Fundc1), Pink1/Parkin pathway, and lipid receptor-mediated mechanisms (such as MtCK,NDPK-D).</w:t>
      </w:r>
    </w:p>
    <w:p>
      <w:pPr/>
      <w:r>
        <w:rPr/>
        <w:t xml:space="preserve"> The LC3 is located in the phagophore and binds to the corresponding receptor. TheLC3 can bind to substances of different mitophagy mechanisms. </w:t>
      </w:r>
    </w:p>
    <w:p>
      <w:pPr/>
      <w:r>
        <w:rPr>
          <w:shd w:val="clear" w:fill="eeee80"/>
        </w:rPr>
        <w:t xml:space="preserve">To demonstrate the mitophagyoccurring in CVDs, cardiomyocytes (CM) and Pink1/Parkin pathway were used to intervene inheart failure (HF) and myocardial hypertrophy (MH) by inhibitors.</w:t>
      </w:r>
    </w:p>
    <w:p>
      <w:pPr/>
      <w:r>
        <w:rPr/>
        <w:t xml:space="preserve"> In Pink1/Parkin-dependentmitophagy, the Pink 1 accumulated on the damaged mitochondria is activated and recruits Parkin forphosphorylation. </w:t>
      </w:r>
    </w:p>
    <w:p>
      <w:pPr/>
      <w:r>
        <w:rPr>
          <w:shd w:val="clear" w:fill="eeee80"/>
        </w:rPr>
        <w:t xml:space="preserve">The phosphorylated Parkin binds to the ubiquitin attached to outer OMM, andfinally binds to LC3 for mitophagy.</w:t>
      </w:r>
    </w:p>
    <w:p>
      <w:pPr/>
      <w:r>
        <w:rPr/>
        <w:t xml:space="preserve"> The Bnip3 and Nix can directly bind LC3 and promote mitophagy.MtCK and NDPK-D as specific transporters can also directly bind LC3 for mitophagy to eliminatedamaged mitochondria. </w:t>
      </w:r>
    </w:p>
    <w:p>
      <w:pPr/>
      <w:r>
        <w:rPr>
          <w:shd w:val="clear" w:fill="eeee80"/>
        </w:rPr>
        <w:t xml:space="preserve">The inhibitor acts on Pink1/Parkin pathway, and then prevents excessivemitophagy and improves mitochondrial function, thereby maintaining the healthy levels of cellsassociated with CVDs.</w:t>
      </w:r>
    </w:p>
    <w:p>
      <w:pPr/>
      <w:r>
        <w:rPr/>
        <w:t xml:space="preserve"> OMM, outer mitochondrial membrane; IMS, inter membrane space; IMM,inner mitochondrial membrane.3.3. Mitochondrial OXPHOS Reduction and Treatment in CVDs</w:t>
      </w:r>
    </w:p>
    <w:p>
      <w:pPr/>
      <w:r>
        <w:rPr>
          <w:shd w:val="clear" w:fill="eeee80"/>
        </w:rPr>
        <w:t xml:space="preserve">3.3.</w:t>
      </w:r>
    </w:p>
    <w:p>
      <w:pPr/>
      <w:r>
        <w:rPr/>
        <w:t xml:space="preserve">1. </w:t>
      </w:r>
    </w:p>
    <w:p>
      <w:pPr/>
      <w:r>
        <w:rPr>
          <w:shd w:val="clear" w:fill="eeee80"/>
        </w:rPr>
        <w:t xml:space="preserve">Small Molecule Compounds Enhance Mitochondrial FunctionSIRT3 is a mitochondrial protein deacetylase that regulates mitochondrial function andis considered as an emerging drug target for CVDs [118].</w:t>
      </w:r>
    </w:p>
    <w:p>
      <w:pPr/>
      <w:r>
        <w:rPr/>
        <w:t xml:space="preserve"> SIRT3 can make mitochondrialmetabolic pathways and ROS detoxification activate, and increase ATP production [119].</w:t>
      </w:r>
    </w:p>
    <w:p>
      <w:pPr/>
      <w:r>
        <w:rPr>
          <w:shd w:val="clear" w:fill="eeee80"/>
        </w:rPr>
        <w:t xml:space="preserve">Resveratrol improves mitochondrial OXPHOS in diabetic hearts and prevents the declineof SIRT3 activity in the heart by increasing ETC activity and mitochondrial function [120].</w:t>
      </w:r>
    </w:p>
    <w:p>
      <w:pPr/>
      <w:r>
        <w:rPr>
          <w:shd w:val="clear" w:fill="eeee80"/>
        </w:rPr>
        <w:t xml:space="preserve">The polyphenolic compound polydatin can initiate SIRT3-regulated mitophagy to preventMI [84].</w:t>
      </w:r>
    </w:p>
    <w:p>
      <w:pPr/>
      <w:r>
        <w:rPr/>
        <w:t xml:space="preserve"> </w:t>
      </w:r>
    </w:p>
    <w:p>
      <w:pPr/>
      <w:r>
        <w:rPr>
          <w:shd w:val="clear" w:fill="eeee80"/>
        </w:rPr>
        <w:t xml:space="preserve">Notably, proteolytic targeting chimera technology, as a new strategy of targetedinhibitors, makes it possible to potently target small molecule compounds to enhancemitochondrial function, which may be more beneficial to the treatment of CVDs caused bymitochondrial dysfunction.</w:t>
      </w:r>
    </w:p>
    <w:p>
      <w:pPr/>
      <w:r>
        <w:rPr>
          <w:shd w:val="clear" w:fill="eeee80"/>
        </w:rPr>
        <w:t xml:space="preserve">When mtDNA is damaged at high levels, increased Poly(ADP-ribose) polymerase(PARP) activity leads to a decrease in NAD+levels, resulting in impaired NAD+-dependentSIRT3 activation and ultimately cardiac mitochondrial dysfunction [121].</w:t>
      </w:r>
    </w:p>
    <w:p>
      <w:pPr/>
      <w:r>
        <w:rPr/>
        <w:t xml:space="preserve"> Therefore, tar-geted improvement of mitochondrial function through nutritional supplementation NAD+ Int. J. Mol. Sci. 2022, 23, 16053 9 of 16or ketoesters may be useful in patients with heart failure [87]. NAD+supplementation withnicotinamide riboside (NR) promotes mitophagy in a Pink1-dependent manner [122]. NRcan reduce ROS production and maintain normal mitochondrial function in the presenceof inflammatory triggers [123]. </w:t>
      </w:r>
    </w:p>
    <w:p>
      <w:pPr/>
      <w:r>
        <w:rPr>
          <w:shd w:val="clear" w:fill="eeee80"/>
        </w:rPr>
        <w:t xml:space="preserve">The effect of nicotinamide mononucleotide (NMN) on thegeneration of ROS was investigated and it was finally found that NMN can reduce mito-chondrial oxidative stress in brain microvascular endothelial cells and improve primarycerebro-microvascular endothelial cell membrane potential and mitochondrial respirationin a sirtuin-dependent manner [ 124].</w:t>
      </w:r>
    </w:p>
    <w:p>
      <w:pPr/>
      <w:r>
        <w:rPr/>
        <w:t xml:space="preserve"> Similarly, NMN improves the aorta by reducingoxidative stress [125]. </w:t>
      </w:r>
    </w:p>
    <w:p>
      <w:pPr/>
      <w:r>
        <w:rPr>
          <w:shd w:val="clear" w:fill="eeee80"/>
        </w:rPr>
        <w:t xml:space="preserve">Taken together, it can be seen that NR, NAD+, and NMN have cer-tain therapeutic potential in the treatment of CVDs caused by mitochondrial dysfunction.</w:t>
      </w:r>
    </w:p>
    <w:p>
      <w:pPr/>
      <w:r>
        <w:rPr/>
        <w:t xml:space="preserve">Among them, NR and NMN still require further preclinical and clinical studies to ensurethe safety of the drug [83].3.</w:t>
      </w:r>
    </w:p>
    <w:p>
      <w:pPr/>
      <w:r>
        <w:rPr>
          <w:shd w:val="clear" w:fill="eeee80"/>
        </w:rPr>
        <w:t xml:space="preserve">3.2.</w:t>
      </w:r>
    </w:p>
    <w:p>
      <w:pPr/>
      <w:r>
        <w:rPr/>
        <w:t xml:space="preserve"> Nanomaterials Targeted Mitochondria to Improve Mitochondrial FunctionMany drugs cannot precisely bind to damaged mitochondria, and they are even toxicto other tissues in the body. To solve these problems, precise targeted therapy has at-tracted much attention. Modification of nanoparticles with different components facilitatesmitochondrial directed drug penetration [ 126]. </w:t>
      </w:r>
    </w:p>
    <w:p>
      <w:pPr/>
      <w:r>
        <w:rPr>
          <w:shd w:val="clear" w:fill="eeee80"/>
        </w:rPr>
        <w:t xml:space="preserve">A team has constructed a non invasiveaerosol inhalation delivery system based on antioxidant nano drugs, which can targetdamaged mitochondria, clear ROS, and improve the targeting ability of nano-drugs to my-ocardium [85].</w:t>
      </w:r>
    </w:p>
    <w:p>
      <w:pPr/>
      <w:r>
        <w:rPr/>
        <w:t xml:space="preserve"> </w:t>
      </w:r>
    </w:p>
    <w:p>
      <w:pPr/>
      <w:r>
        <w:rPr>
          <w:shd w:val="clear" w:fill="eeee80"/>
        </w:rPr>
        <w:t xml:space="preserve">Artificial hybrid nanozymes created by protein reconstruction technologyand nanotechnology can target mitochondria and scavenge ROS, thereby reducing mito-chondrial oxidative damage [127].</w:t>
      </w:r>
    </w:p>
    <w:p>
      <w:pPr/>
      <w:r>
        <w:rPr/>
        <w:t xml:space="preserve"> </w:t>
      </w:r>
    </w:p>
    <w:p>
      <w:pPr/>
      <w:r>
        <w:rPr>
          <w:shd w:val="clear" w:fill="eeee80"/>
        </w:rPr>
        <w:t xml:space="preserve">Improved formulation of negatively charged peptidenanoparticles enables efficient localization of the drug to mitochondria [128].</w:t>
      </w:r>
    </w:p>
    <w:p>
      <w:pPr/>
      <w:r>
        <w:rPr/>
        <w:t xml:space="preserve"> Therefore,the novel nano drug delivery system in the human body to effectively treat human CVDsby targeting mitochondria will bring another bright future.</w:t>
      </w:r>
    </w:p>
    <w:p>
      <w:pPr/>
      <w:r>
        <w:rPr>
          <w:shd w:val="clear" w:fill="eeee80"/>
        </w:rPr>
        <w:t xml:space="preserve">3.4.</w:t>
      </w:r>
    </w:p>
    <w:p>
      <w:pPr/>
      <w:r>
        <w:rPr/>
        <w:t xml:space="preserve"> </w:t>
      </w:r>
    </w:p>
    <w:p>
      <w:pPr/>
      <w:r>
        <w:rPr>
          <w:shd w:val="clear" w:fill="eeee80"/>
        </w:rPr>
        <w:t xml:space="preserve">Reduction or Elimination of Mitochondrial-Derived ROS in CVDsROS acts as highly active molecules in vivo, and antioxidants can effectively reduceor eliminate ROS.</w:t>
      </w:r>
    </w:p>
    <w:p>
      <w:pPr/>
      <w:r>
        <w:rPr/>
        <w:t xml:space="preserve"> </w:t>
      </w:r>
    </w:p>
    <w:p>
      <w:pPr/>
      <w:r>
        <w:rPr>
          <w:shd w:val="clear" w:fill="eeee80"/>
        </w:rPr>
        <w:t xml:space="preserve">The in vitro hypoxia/reoxygenation model of H9c2 cells could simulatemyocardial ischemia-reperfusion injury, and it found that the experimental group sup-plemented with vitamin D could inhibit the production of ROS in cardiomyocytes [129].</w:t>
      </w:r>
    </w:p>
    <w:p>
      <w:pPr/>
      <w:r>
        <w:rPr/>
        <w:t xml:space="preserve">Melatonin is an indole heterocyclic compound produced by pineal cells in the pineal gland.</w:t>
      </w:r>
    </w:p>
    <w:p>
      <w:pPr/>
      <w:r>
        <w:rPr>
          <w:shd w:val="clear" w:fill="eeee80"/>
        </w:rPr>
        <w:t xml:space="preserve">It can effectively lower ROS production, thereby reducing oxidative stress and VSMC loss,preventing the deterioration of thoracic aortic aneurysm and dissection [32].</w:t>
      </w:r>
    </w:p>
    <w:p>
      <w:pPr/>
      <w:r>
        <w:rPr/>
        <w:t xml:space="preserve"> Fullerenolnanoparticles are introduced into an alginate hydrogel to form a fullerenol/alginate hy-drogel with antioxidant activity. This injectable cell delivery vector can treat myocardialinfarction by effectively reducing ROS levels [130]. </w:t>
      </w:r>
    </w:p>
    <w:p>
      <w:pPr/>
      <w:r>
        <w:rPr>
          <w:shd w:val="clear" w:fill="eeee80"/>
        </w:rPr>
        <w:t xml:space="preserve">Cardioprotection of tetrahedral DNAnanostructures can significantly decrease oxidative stress and play a positive role in pro-tecting against myocardial ischemia-reperfusion injury [131].</w:t>
      </w:r>
    </w:p>
    <w:p>
      <w:pPr/>
      <w:r>
        <w:rPr/>
        <w:t xml:space="preserve"> However, the clinical effectsof ROS scavengers in CVDs are not always significant, probably because antioxidantscan indiscriminately remove some physiological ROS. Therefore, finding drugs to targetdamaged mitochondria will improve the clearance of pathological ROS.Fortunately, the antioxidant CoQ10 has been used in the clinical treatment of CVDs andhas good curative effect. Ubiquinone, the oxidized form of CoQ10, transports electrons inthe mitochondrial ETC and plays a crucial role in mitochondrial energy production. </w:t>
      </w:r>
    </w:p>
    <w:p>
      <w:pPr/>
      <w:r>
        <w:rPr>
          <w:shd w:val="clear" w:fill="eeee80"/>
        </w:rPr>
        <w:t xml:space="preserve">CoQ10can transport H+to thermally dissipate chemosmotic gradients via uncoupling proteins(UCP-1, 2 and 3).</w:t>
      </w:r>
    </w:p>
    <w:p>
      <w:pPr/>
      <w:r>
        <w:rPr/>
        <w:t xml:space="preserve"> After uncoupling, the reduction level of electron carriers is reduced,thereby reducing the production of ROS [132]. </w:t>
      </w:r>
    </w:p>
    <w:p>
      <w:pPr/>
      <w:r>
        <w:rPr>
          <w:shd w:val="clear" w:fill="eeee80"/>
        </w:rPr>
        <w:t xml:space="preserve">Moreover, the reduced form of CoQ10 is alsoan active agent involved in antioxidant function, which can scavenge ROS production dueto mitochondrial dysfunction [133].</w:t>
      </w:r>
    </w:p>
    <w:p>
      <w:pPr/>
      <w:r>
        <w:rPr/>
        <w:t xml:space="preserve"> Meanwhile, CoQ10 helps recycle other antioxidantssuch as radical forms of vitamin C and vitamin E [134]. CoQ10 has been shown to increaseATP production in cardiomyocytes, enhance oxidative effects, and improve endothelialfunction and lipid profile [135]. Comparing CoQ10 with placebo, the therapeutic effect </w:t>
      </w:r>
    </w:p>
    <w:p>
      <w:pPr/>
      <w:r>
        <w:rPr>
          <w:shd w:val="clear" w:fill="eeee80"/>
        </w:rPr>
        <w:t xml:space="preserve">Int.</w:t>
      </w:r>
    </w:p>
    <w:p>
      <w:pPr/>
      <w:r>
        <w:rPr/>
        <w:t xml:space="preserve"> J. Mol. Sci. 2022, 23, 16053 10 of 16of CoQ10 was more significant in the long term [ 136]. In addition, substantial clinicalevidence suggests that CoQ10 supplementation ( ≥200 mg/day) contributes to cardiachealth in patients affected by coronary heart disease and heart failure [ 90]. The safetyprofile of CoQ10 can be used as adjunctive therapy in congestive heart failure and may behelpful in patients who cannot tolerate mainstream drugs [137]. CoQ10 supplementationis safe and well tolerated with few drug interactions and side effects [138]. Similarly, theMitoQ was clinically demonstrated for its antioxidant effects on mitochondrial-derivedROS. </w:t>
      </w:r>
    </w:p>
    <w:p>
      <w:pPr/>
      <w:r>
        <w:rPr>
          <w:shd w:val="clear" w:fill="eeee80"/>
        </w:rPr>
        <w:t xml:space="preserve">The MitoQ can increase the resistance of aging mice to mitochondrial-derived ROSand protect against the imbalance of mitochondrial homeostasis due to aging.</w:t>
      </w:r>
    </w:p>
    <w:p>
      <w:pPr/>
      <w:r>
        <w:rPr/>
        <w:t xml:space="preserve"> It is a novelstrategy to treat and prevent age-related CVDs [139]. Of course, the task of applying moresafe and effective new antioxidants to the clinical treatment of CVDs is a long way to goand needs to be continuously explored.4. Conclusions and PerspectiveAs an important component of the cell, mitochondria contain genetic material, produceenergy, and participate in a wide variety of metabolic activities in the cell. It can be seenthat if the mitochondrial dysfunction occurs, the normal replication of mtDNA, energy pro-duction, and other functions will be affected, which may cause diseases. Here, we mainlyanalyzed the relationship between the heart and arterial-related CVDs, and mitochondrialdysfunction. Mitochondrial dysfunction in cardiomyocytes, vascular smooth muscle cells,and endothelial cells causes a wide variety of CVDs; and has attracted more and morescientists. </w:t>
      </w:r>
    </w:p>
    <w:p>
      <w:pPr/>
      <w:r>
        <w:rPr>
          <w:shd w:val="clear" w:fill="eeee80"/>
        </w:rPr>
        <w:t xml:space="preserve">With the deepening of CVDs pathogenesis related studies, we summarized themitochondrial dysfunction causing CVDs into four important characteristics, includingmtDNA mutations, impaired mitophagy, decreased OXPHOS, and mitochondrial-derivedROS increase.</w:t>
      </w:r>
    </w:p>
    <w:p>
      <w:pPr/>
      <w:r>
        <w:rPr/>
        <w:t xml:space="preserve"> </w:t>
      </w:r>
    </w:p>
    <w:p>
      <w:pPr/>
      <w:r>
        <w:rPr>
          <w:shd w:val="clear" w:fill="eeee80"/>
        </w:rPr>
        <w:t xml:space="preserve">In multiple animal and human models, many relevant intervention experi-ments have been designed according to mitochondrial dysfunction, constantly exploringmore effective CVDs related therapeutic strategies.</w:t>
      </w:r>
    </w:p>
    <w:p>
      <w:pPr/>
      <w:r>
        <w:rPr/>
        <w:t xml:space="preserve"> According to the four important char-acteristics of mitochondrial dysfunction, the related treatment strategies of CVDs weresorted out. </w:t>
      </w:r>
    </w:p>
    <w:p>
      <w:pPr/>
      <w:r>
        <w:rPr>
          <w:shd w:val="clear" w:fill="eeee80"/>
        </w:rPr>
        <w:t xml:space="preserve">Exploring the significance, advantages, and current limitations of differentmitochondrial targeted therapy strategies can provide more ideas and options for the treat-ment of different CVDs.</w:t>
      </w:r>
    </w:p>
    <w:p>
      <w:pPr/>
      <w:r>
        <w:rPr/>
        <w:t xml:space="preserve"> Although each of these strategies for ameliorating mitochondrialdysfunction has its own characteristics, combination therapy may be more effective. It iswell known that CVDs are quite complex, and their pathological mechanisms are even morecomplex and diverse. On the basis of continuously deepening the pathological mechanisms,mitochondrial targets can be found more accurately. In the case of harmless to humanbody, mitochondrial targeted therapy for CVDs may improve the efficiency and safety oftreatment, and contribute to the development of human health.Author Contributions: Conceptualization, J.L. and Y.L. (Yongzhi Li); investigation, Y.L. (Yu Liu), Y.H.,P.A. and Y.L. (Yongting Luo); writing—original draft preparation, Y.L. (Yu Liu) and Y.H.; writing—review and editing, P.A., Y.L. (Yongting Luo), J.L. and Y.L. (Yongzhi Li); visualization, C.X. and L.J.;supervision, J.L. and Y.L. (Yongzhi Li); project administration, J.L. and Y.L. (Yon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2026-08-18T02:06:43+00:00</dcterms:created>
  <dcterms:modified xsi:type="dcterms:W3CDTF">2026-08-18T02:06:43+00:00</dcterms:modified>
</cp:coreProperties>
</file>

<file path=docProps/custom.xml><?xml version="1.0" encoding="utf-8"?>
<Properties xmlns="http://schemas.openxmlformats.org/officeDocument/2006/custom-properties" xmlns:vt="http://schemas.openxmlformats.org/officeDocument/2006/docPropsVTypes"/>
</file>