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أن لتقدير الذات أهمية في المجال الدراسي و التحصيل العلمي فقد وجد purky أن تقدير الذات يرتبط ببعض مكونات النجاح سواء في النواحي الأكاديمية أو النواحي الوظيفية ،</w:t>
      </w:r>
    </w:p>
    <w:p>
      <w:pPr/>
      <w:r>
        <w:rPr/>
        <w:t xml:space="preserve"> كما وجد كوفمان Kaufman أن تقدير الذات يرتبط ايجابيا ببعض أبعاد الشخصية مثل الدخل المكانة الاجتماعية و الترقيات في مجال العمل و الرضا الوظيفي و كلها أبعاد و وظيفية بحتة ، و لقد وجد كوفمان أيضا أن فقد الفرد لوظيفته يعتبر احد الدلائل عن الانخفاض الشديد في تقدير الذات ، ولقد توصل إلى نتائجه من خلال دراسته لعينة من المهندسين والباحثين.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2026-10-20T04:17:20+00:00</dcterms:created>
  <dcterms:modified xsi:type="dcterms:W3CDTF">2026-10-20T04:17:20+00:00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