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عمر رضي الله عنه بعد أبي بكر،</w:t>
      </w:r>
    </w:p>
    <w:p>
      <w:pPr/>
      <w:r>
        <w:rPr/>
        <w:t xml:space="preserve"> وواصلت جيوش المسلمين زحفها ، ففتحت بلاد فارس،</w:t>
      </w:r>
    </w:p>
    <w:p>
      <w:pPr/>
      <w:r>
        <w:rPr>
          <w:shd w:val="clear" w:fill="eeee80"/>
        </w:rPr>
        <w:t xml:space="preserve"> من بلاد الروم ،</w:t>
      </w:r>
    </w:p>
    <w:p>
      <w:pPr/>
      <w:r>
        <w:rPr>
          <w:shd w:val="clear" w:fill="eeee80"/>
        </w:rPr>
        <w:t xml:space="preserve"> وواجه عمر مشكلات جديدة في إرسال الجيوش ،</w:t>
      </w:r>
    </w:p>
    <w:p>
      <w:pPr/>
      <w:r>
        <w:rPr/>
        <w:t xml:space="preserve"> وحكم البلاد التي تفتح بحكم الله ،</w:t>
      </w:r>
    </w:p>
    <w:p>
      <w:pPr/>
      <w:r>
        <w:rPr>
          <w:shd w:val="clear" w:fill="eeee80"/>
        </w:rPr>
        <w:t xml:space="preserve"> وكلما أمعن المسلمون في الغزو وأبعدوا في الأرض كلما</w:t>
      </w:r>
    </w:p>
    <w:p>
      <w:pPr/>
      <w:r>
        <w:rPr>
          <w:shd w:val="clear" w:fill="eeee80"/>
        </w:rPr>
        <w:t xml:space="preserve">كثرت المشكلات .</w:t>
      </w:r>
    </w:p>
    <w:p>
      <w:pPr/>
      <w:r>
        <w:rPr>
          <w:shd w:val="clear" w:fill="eeee80"/>
        </w:rPr>
        <w:t xml:space="preserve">وقد وفق عمر إلى حل هذه المشكلات وتدبير أمور الدولة في حكم الأقطار البعيدة عنه والقريبة منه توفيقاً معدوم النظير،</w:t>
      </w:r>
    </w:p>
    <w:p>
      <w:pPr/>
      <w:r>
        <w:rPr/>
        <w:t xml:space="preserve"> وظلت حياة المسلمين مستقيمة في حياة عمر استقامتها في حياة أبي بكر،</w:t>
      </w:r>
    </w:p>
    <w:p>
      <w:pPr/>
      <w:r>
        <w:rPr>
          <w:shd w:val="clear" w:fill="eeee80"/>
        </w:rPr>
        <w:t xml:space="preserve"> كلاهما ساس الناس كما كان النبي صلى الله عليه وسلم يسوسهم أثناء حياته ،</w:t>
      </w:r>
    </w:p>
    <w:p>
      <w:pPr/>
      <w:r>
        <w:rPr/>
        <w:t xml:space="preserve"> ومشورة الصحابة ، وانتشار الجيوش، وكثرة الغنائم والفيء وتنظيم أمور الأرض التي ظهر عليها المسلمون في البلاد المفتوحة ،</w:t>
      </w:r>
    </w:p>
    <w:p>
      <w:pPr/>
      <w:r>
        <w:rPr>
          <w:shd w:val="clear" w:fill="eeee80"/>
        </w:rPr>
        <w:t xml:space="preserve"> فكان كلما عرضت له مشكلة التمس حلها في كتاب الله،</w:t>
      </w:r>
    </w:p>
    <w:p>
      <w:pPr/>
      <w:r>
        <w:rPr>
          <w:shd w:val="clear" w:fill="eeee80"/>
        </w:rPr>
        <w:t xml:space="preserve"> فإن لم يجد ففي سنة رسول الله صلى الله عليه وسلم ،</w:t>
      </w:r>
    </w:p>
    <w:p>
      <w:pPr/>
      <w:r>
        <w:rPr/>
        <w:t xml:space="preserve"> فإن لم يجد ففي سيرة أبي بكر، فإن لم يجد دعا أولى القبرأي من المهاجرين والأنصار،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2026-10-09T21:12:59+00:00</dcterms:created>
  <dcterms:modified xsi:type="dcterms:W3CDTF">2026-10-09T21:12:59+00:00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