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المسقط الأفقي لمتحف دنفر الأفقي توزيع الأقسام المختلفة في المتحف بما في ذلك قاعات العرض والمساحات العامة والمكاتب وغيرها من المرافق الحركة داخله،</w:t>
      </w:r>
    </w:p>
    <w:p>
      <w:pPr/>
      <w:r>
        <w:rPr/>
        <w:t xml:space="preserve"> مما يساعد في تحسين تجربة الزائرين وتسهيل استكشاف المجموعات الفنية المعروضة. متحف دنفر للفنون مصمم بشكل متقن ليوفر تجربة ثقافية مميزة للزوار. 1. المبنى الرئيسي: يتضمن المبنى الرئيسي العديد من قاعات العرض الكبيرة والصغيرة التي تعرض مجموعات متنوعة من الأعمال الفنية. 2. المدخل والبهو: يشكل المدخل والبهو جزءًا هامًا من تجربة الزائر، حيث يوفران مساحة استقبال واستراحة قبل بدء جولة الاستكشاف. 3. المرافق التعليمية: يضم المتحف أيضًا مرافق تعليمية مخصصة للورش والدورات والأنشطة التعليمية المتعلقة بالفن. 4. المتاحف الفرعية: قد يتضمن التقسيم المعماري للمتحف أيضًا مباني فرعية أو مساحات إضافية لعرض المجموعات الفنية الكبيرة أو لتنظيم معارض مؤقتة.تتكامل هذه العناصر لخلق تجربة ثقافية متكاملة للزوار، حيث يتمكنون من استكشاف مجموعات الفن المتنوعة بشكل مريح وممتع.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2026-10-10T06:43:52+00:00</dcterms:created>
  <dcterms:modified xsi:type="dcterms:W3CDTF">2026-10-10T06:43:52+00:00</dcterms:modified>
</cp:coreProperties>
</file>

<file path=docProps/custom.xml><?xml version="1.0" encoding="utf-8"?>
<Properties xmlns="http://schemas.openxmlformats.org/officeDocument/2006/custom-properties" xmlns:vt="http://schemas.openxmlformats.org/officeDocument/2006/docPropsVTypes"/>
</file>