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إنّ السلوك الإنساني على الرغم من كونه سلوكاً خاصّاً وفردياً يخضع لأنظمة عامّة،</w:t>
      </w:r>
    </w:p>
    <w:p>
      <w:pPr/>
      <w:r>
        <w:rPr>
          <w:shd w:val="clear" w:fill="eeee80"/>
        </w:rPr>
        <w:t xml:space="preserve"> ولقواعد مشتركة بين الناس جميعاً حتى عندما يفكّر كلّ فردٍ منّا منفرداً،</w:t>
      </w:r>
    </w:p>
    <w:p>
      <w:pPr/>
      <w:r>
        <w:rPr/>
        <w:t xml:space="preserve"> فهو يستخدم لغة تعلمها وأفكاراً اكتسبها من المجتمع الذي نشأ فيه وتربّى مع أبنائه.</w:t>
      </w:r>
    </w:p>
    <w:p>
      <w:pPr/>
      <w:r>
        <w:rPr>
          <w:shd w:val="clear" w:fill="eeee80"/>
        </w:rPr>
        <w:t xml:space="preserve"> وهذه الأصول تستمدّ أسباب استمرارها من القواعد الجماعيّة التي تجعل الآخرين يستوعبون الأنماط لمختلفة لهذا السلوك الإنسانيّ.</w:t>
      </w:r>
    </w:p>
    <w:p>
      <w:pPr/>
      <w:r>
        <w:rPr>
          <w:shd w:val="clear" w:fill="eeee80"/>
        </w:rPr>
        <w:t xml:space="preserve"> وهكذا عندما ألقي التحية على شخص معيّن يردُّ التحيَّة بمثلها،</w:t>
      </w:r>
    </w:p>
    <w:p>
      <w:pPr/>
      <w:r>
        <w:rPr/>
        <w:t xml:space="preserve"> باعتبارها مبادرة صداقة ومودَّة،</w:t>
      </w:r>
    </w:p>
    <w:p>
      <w:pPr/>
      <w:r>
        <w:rPr>
          <w:shd w:val="clear" w:fill="eeee80"/>
        </w:rPr>
        <w:t xml:space="preserve"> وهو على يقين من ذلك لأنني أدّيت التحية وفق الأصول والقواعد المتبعة في المجتمع الذي ننتمي إليه معاً.</w:t>
      </w:r>
    </w:p>
    <w:p>
      <w:pPr/>
      <w:r>
        <w:rPr/>
        <w:t xml:space="preserve"> وعندما يُنشد النشيد الوطني أو يُرفع العلم،</w:t>
      </w:r>
    </w:p>
    <w:p>
      <w:pPr/>
      <w:r>
        <w:rPr>
          <w:shd w:val="clear" w:fill="eeee80"/>
        </w:rPr>
        <w:t xml:space="preserve"> فإنَّ السلوك الطبيعيّ لدى الحضور هو الوقوف والتأهّب بالإضافة إلى شعور داخليّ يعمّ الجميع بالانتماء إلى الوطن ذاته،</w:t>
      </w:r>
    </w:p>
    <w:p>
      <w:pPr/>
      <w:r>
        <w:rPr>
          <w:shd w:val="clear" w:fill="eeee80"/>
        </w:rPr>
        <w:t xml:space="preserve"> والسلوك الذي رافقه ليسا جزءاً من كيان الإنسان يولدان معه بل يتعلّمهما المواطن تدريجياً ممّن يتولّون تربيته أو من قبل آخرين يعيش معهم،</w:t>
      </w:r>
    </w:p>
    <w:p>
      <w:pPr/>
      <w:r>
        <w:rPr>
          <w:shd w:val="clear" w:fill="eeee80"/>
        </w:rPr>
        <w:t xml:space="preserve"> أو يصادفهم في ذهابه ومجيئه من أبناء مجتمعه.</w:t>
      </w:r>
    </w:p>
    <w:p>
      <w:pPr/>
      <w:r>
        <w:rPr>
          <w:shd w:val="clear" w:fill="eeee80"/>
        </w:rPr>
        <w:t xml:space="preserve">من هنا نستطيع القول إنّ السلوك الإنسانيّ ينطلق من قواعد ومعايير جماعيّة،</w:t>
      </w:r>
    </w:p>
    <w:p>
      <w:pPr/>
      <w:r>
        <w:rPr>
          <w:shd w:val="clear" w:fill="eeee80"/>
        </w:rPr>
        <w:t xml:space="preserve"> وهو موجّه إلى من يفهم هذه المعايير والقواعد.</w:t>
      </w:r>
    </w:p>
    <w:p>
      <w:pPr/>
      <w:r>
        <w:rPr>
          <w:shd w:val="clear" w:fill="eeee80"/>
        </w:rPr>
        <w:t xml:space="preserve">على أنّ مجمل المعايير والقواعد التي ترشد السلوك،</w:t>
      </w:r>
    </w:p>
    <w:p>
      <w:pPr/>
      <w:r>
        <w:rPr>
          <w:shd w:val="clear" w:fill="eeee80"/>
        </w:rPr>
        <w:t xml:space="preserve"> أو تلعب دور المقياس الموجّه،</w:t>
      </w:r>
    </w:p>
    <w:p>
      <w:pPr/>
      <w:r>
        <w:rPr/>
        <w:t xml:space="preserve"> تندرج في ما يعرف ب: ((الأنماط الثقافية»؛ تلك الأنماط التي تشكّل النموذج الذي نستوحيه،</w:t>
      </w:r>
    </w:p>
    <w:p>
      <w:pPr/>
      <w:r>
        <w:rPr>
          <w:shd w:val="clear" w:fill="eeee80"/>
        </w:rPr>
        <w:t xml:space="preserve"> عمليّة استيعاب مختلف المعايير والقواعد أي «الأنماط الثقافية)) التي تؤثّر في السلوك الإنسانيّ بمجمله؟ وقد لاحظ علماء الاجتماع أنّ لدى كلّ مجتمع نوعين من تدابير امتثال الأفراد للأنظمة الثقافيّة:</w:t>
      </w:r>
    </w:p>
    <w:p>
      <w:pPr/>
      <w:r>
        <w:rPr>
          <w:shd w:val="clear" w:fill="eeee80"/>
        </w:rPr>
        <w:t xml:space="preserve">نوع يتعلّق بمبدأ الثواب والعقاب أي المكافأة الاجتماعية في حالة السلوك القويم المطابق للقواعد والمعايير،</w:t>
      </w:r>
    </w:p>
    <w:p>
      <w:pPr/>
      <w:r>
        <w:rPr>
          <w:shd w:val="clear" w:fill="eeee80"/>
        </w:rPr>
        <w:t xml:space="preserve"> أو اللجوء إلى الإدانة الاجتماعية في حال الانحراف،</w:t>
      </w:r>
    </w:p>
    <w:p>
      <w:pPr/>
      <w:r>
        <w:rPr>
          <w:shd w:val="clear" w:fill="eeee80"/>
        </w:rPr>
        <w:t xml:space="preserve"> وعدم امتثال القواعد العامّة والمعايير المتّبعة اجتماعياً.</w:t>
      </w:r>
    </w:p>
    <w:p>
      <w:pPr/>
      <w:r>
        <w:rPr>
          <w:shd w:val="clear" w:fill="eeee80"/>
        </w:rPr>
        <w:t xml:space="preserve">أمّا النوع الآخر فيتعلّق بكيفيّة تعلم قواعد السلوك والمعايير الاجتماعية والتمرّس بها بحيث تصبح مكوّنة الشخصيّة،</w:t>
      </w:r>
    </w:p>
    <w:p>
      <w:pPr/>
      <w:r>
        <w:rPr/>
        <w:t xml:space="preserve"> وتؤثّر تلقائياً على الحياة الفرديّة،</w:t>
      </w:r>
    </w:p>
    <w:p>
      <w:pPr/>
      <w:r>
        <w:rPr>
          <w:shd w:val="clear" w:fill="eeee80"/>
        </w:rPr>
        <w:t xml:space="preserve"> أي عمليّة تعليم واقناع تدريجيّ بأهميّة ((الأنماط الثقافية) وجدواها ودفع الإنسان نحو العمل بها بقناعة تامّة،</w:t>
      </w:r>
    </w:p>
    <w:p>
      <w:pPr/>
      <w:r>
        <w:rPr>
          <w:shd w:val="clear" w:fill="eeee80"/>
        </w:rPr>
        <w:t xml:space="preserve"> وبمعزل عن مثوبة السلوك المستقيم،</w:t>
      </w:r>
    </w:p>
    <w:p>
      <w:pPr/>
      <w:r>
        <w:rPr>
          <w:shd w:val="clear" w:fill="eeee80"/>
        </w:rPr>
        <w:t xml:space="preserve"> أو قساوة العقاب من جرّاء مخالفة القوانين العامّة.</w:t>
      </w:r>
    </w:p>
    <w:p>
      <w:pPr/>
      <w:r>
        <w:rPr>
          <w:shd w:val="clear" w:fill="eeee80"/>
        </w:rPr>
        <w:t xml:space="preserve"> إن عملية القُنوع هذه تسمى ((التنشئة الاجتماعية))،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2026-09-15T03:07:34+00:00</dcterms:created>
  <dcterms:modified xsi:type="dcterms:W3CDTF">2026-09-15T03:07:34+00:00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