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(2)Early British CinemaEarly British cinema played a significantrole in shaping the cultural landscape of20th century England.</w:t></w:r></w:p><w:p><w:pPr/><w:r><w:rPr/><w:t xml:space="preserve"> As a relatively newmedium, film quickly gained popularityand became a powerful tool forstorytelling andentertainment. Thissection explores the origins of Britishcinema, its early pioneers, and the impactit had on society.Origins of British CinemaThe birth of British cinema can be tracedback to the late 19th century when theLumière brothers' invention of thecinematographsparkeda globalfascination with moving pictures. In 1896,the first public film screening took placein London, marking the beginning of a new era in entertainment. Britishfilmmakers quickly recognized thepotential of this medium and beganexperimentingwithstorytellingtechniques and visual effects.</w:t></w:r></w:p><w:p><w:pPr/><w:r><w:rPr><w:shd w:val="clear" w:fill="eeee80"/></w:rPr><w:t xml:space="preserve">Early PioneersOne of the earliest pioneers of Britishcinema was Cecil Hepworth, whoestablished the Hepworth ManufacturingCompany in 1899.</w:t></w:r></w:p><w:p><w:pPr/><w:r><w:rPr/><w:t xml:space="preserve"> Hepworth produced awide range of films, including comedies,dramas, and historical reenactments. Hismost notable work was "Rescued byRover" (1905), a groundbreaking film thatfeatured a dog as the hero, captivatingaudiences with its innovative narrativestructure.Another influential figure in early Britishcinema was George Albert Smith,filmmaker and inventor. Smith is creditedwith introducing various technicaladvancements, such as the use of close-ups, cross-cutting, and hand-tinting. Hisfilm "The Kiss in the Tunnel" (1899) wasone of the first examples of narrativestorytelling in British cinema.Impact on SocietyEarly British cinema had a profoundimpact on society, both as a form ofentertainment and as a reflection of thecultural and social issues of the time.Films became a popular pastime forpeople of all social classes, with cinemasspringing up in towns and cities across thecountry. The cinema experience offered anescape from the realities of everyday lifeand provided a shared cultural experiencefor audiences.During the early 20th century, Britishcinema also played a role in shapingnational identity. Films such as "TheBattle of the Somme" (1916) provided avisual record of significant historicalevents, fostering a sense of patriotism andunity among the British population.Additionally, British filmmakers began toexplore themes of class, gender, andnational identity in their work, reflectingthe changing social dynamics of the time.The British Film IndustryThe early years of British cinema saw theemergence of several productioncompanies and studios. Among them, themost notable was the British and ColonialKinematograph Company (B&C),founded in 1908. B&C became a majorplayer in the industry, producing a widerange of films and establishing a distribution network both domesticallyand internationally.However, the British film industry facedchallenges in competing with thedominant American film industry.American films flooded the Britishmarket, leading to concerns about thepreservation of British culture andidentity. In response, the BritishgovernmentintroducedtheCinematograph Films Act of 1927, whichimposed quotas on the exhibition ofBritish films in cinemas. This legislationaimed to protect and promote the Britishfilm industry, ensuring that British filmshad a fair share of the market.Notable Films and FilmmakersSeveral notable films and filmmakersemerged during the early years of British cinema. Alfred Hitchcock, often regardedas one of the greatest filmmakers of alltime, began his career in the British filmindustry. </w:t></w:r></w:p><w:p><w:pPr/><w:r><w:rPr><w:shd w:val="clear" w:fill="eeee80"/></w:rPr><w:t xml:space="preserve">His early silent films, such as"The Lodger: A Story of the London Fog"(1927),showcasedhis mastery ofsuspense and innovative storytellingtechniques.</w:t></w:r></w:p><w:p><w:pPr/><w:r><w:rPr/><w:t xml:space="preserve">Other notable British filmmakers of thetime include Maurice Elvey, who directedover 200 films during his career, andHerbert Wilcox, known for his successfulcollaborations with his wife, actress AnnaNeagle. Films like "Hindle Wakes" (1927)and "Nell Gwyn" (1934) explored socialissues and historical subjects, contributingto the diversity of British cinema.</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2026-09-15T22:54:06+00:00</dcterms:created>
  <dcterms:modified xsi:type="dcterms:W3CDTF">2026-09-15T22:54:06+00:00</dcterms:modified>
</cp:coreProperties>
</file>

<file path=docProps/custom.xml><?xml version="1.0" encoding="utf-8"?>
<Properties xmlns="http://schemas.openxmlformats.org/officeDocument/2006/custom-properties" xmlns:vt="http://schemas.openxmlformats.org/officeDocument/2006/docPropsVTypes"/>
</file>