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دراسة سلوك المستهلك: هناك أسباب عديدة لدراسة سلوك</w:t>
      </w:r>
    </w:p>
    <w:p>
      <w:pPr/>
      <w:r>
        <w:rPr/>
        <w:t xml:space="preserve">المستهلك،الأسواق الخارجية.</w:t>
      </w:r>
    </w:p>
    <w:p>
      <w:pPr/>
      <w:r>
        <w:rPr>
          <w:shd w:val="clear" w:fill="eeee80"/>
        </w:rPr>
        <w:t xml:space="preserve"> الدوافع الثانوية )الانتقائية(: وهي القوى التي</w:t>
      </w:r>
    </w:p>
    <w:p>
      <w:pPr/>
      <w:r>
        <w:rPr/>
        <w:t xml:space="preserve"> تأثير الجانبالنفسي على سلوك السائح حيث يتكون من</w:t>
      </w:r>
    </w:p>
    <w:p>
      <w:pPr/>
      <w:r>
        <w:rPr>
          <w:shd w:val="clear" w:fill="eeee80"/>
        </w:rPr>
        <w:t xml:space="preserve"> وتتمثل هذه العناصر في مجموعة من</w:t>
      </w:r>
    </w:p>
    <w:p>
      <w:pPr/>
      <w:r>
        <w:rPr>
          <w:shd w:val="clear" w:fill="eeee80"/>
        </w:rPr>
        <w:t xml:space="preserve"> وتتمثل في ما يلي:</w:t>
      </w:r>
    </w:p>
    <w:p>
      <w:pPr/>
      <w:r>
        <w:rPr>
          <w:shd w:val="clear" w:fill="eeee80"/>
        </w:rPr>
        <w:t xml:space="preserve">أو ًلا: الدوافع والحاجات:</w:t>
      </w:r>
    </w:p>
    <w:p>
      <w:pPr/>
      <w:r>
        <w:rPr/>
        <w:t xml:space="preserve">-1- الدوافع: يمكن تعريف الدوافع بأنها: القوة الدافعة الداخلية أو￼￼￼ @reallygreatsite</w:t>
      </w:r>
    </w:p>
    <w:p>
      <w:pPr/>
      <w:r>
        <w:rPr>
          <w:shd w:val="clear" w:fill="eeee80"/>
        </w:rPr>
        <w:t xml:space="preserve">الطاقة الكامنة في الأفراد والتي تدفعهم إلى التصرف في اتجاه معين من أجل تحقيق هدف محدد.</w:t>
      </w:r>
    </w:p>
    <w:p>
      <w:pPr/>
      <w:r>
        <w:rPr>
          <w:shd w:val="clear" w:fill="eeee80"/>
        </w:rPr>
        <w:t xml:space="preserve">اسباب دراسة سلوك المستهلك :￼￼￼</w:t>
      </w:r>
    </w:p>
    <w:p>
      <w:pPr/>
      <w:r>
        <w:rPr>
          <w:shd w:val="clear" w:fill="eeee80"/>
        </w:rPr>
        <w:t xml:space="preserve">والدوافع انواع هي:</w:t>
      </w:r>
    </w:p>
    <w:p>
      <w:pPr/>
      <w:r>
        <w:rPr>
          <w:shd w:val="clear" w:fill="eeee80"/>
        </w:rPr>
        <w:t xml:space="preserve">الأساسية( له .</w:t>
      </w:r>
    </w:p>
    <w:p>
      <w:pPr/>
      <w:r>
        <w:rPr/>
        <w:t xml:space="preserve">الحاجات الإجتماعية،الحاجة إلى الإحترام وتحقيق الذات. دوافع عقلية وهي قوى مرتبطة بالتدبير والتفكير قبل اتخاذ القرار.</w:t>
      </w:r>
    </w:p>
    <w:p>
      <w:pPr/>
      <w:r>
        <w:rPr>
          <w:shd w:val="clear" w:fill="eeee80"/>
        </w:rPr>
        <w:t xml:space="preserve"> دوافع رشيدة : هي القوى التي تدفع الفرد إلى شراء المنتجات بشكل عقلاني ومدروس والقيام بالمفاضلة بين البدائل علىأساس موضوعي يحقق له الرضا والإشباع المطلوب</w:t>
      </w:r>
    </w:p>
    <w:p>
      <w:pPr/>
      <w:r>
        <w:rPr/>
        <w:t xml:space="preserve"> الخ(.</w:t>
      </w:r>
    </w:p>
    <w:p>
      <w:pPr/>
      <w:r>
        <w:rPr>
          <w:shd w:val="clear" w:fill="eeee80"/>
        </w:rPr>
        <w:t xml:space="preserve">دوافع التعبير عن الذات هي القوى التي تدفع الفرد للرغبة في توضيح الأفكار.</w:t>
      </w:r>
    </w:p>
    <w:p>
      <w:pPr/>
      <w:r>
        <w:rPr/>
        <w:t xml:space="preserve">عملية 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2026-10-12T02:37:08+00:00</dcterms:created>
  <dcterms:modified xsi:type="dcterms:W3CDTF">2026-10-12T02:37:08+00:00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