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الدراسة على نقص المعرفة حول بودكاست "مطب العشرين" المصري الموجه للشباب،  محللةً محتوى موسمه الأول منهجيًا (كميًا وكيفيًا) لتقييم مدى التزامه بالمسؤولية الاجتماعية.  أظهر التحليل تركيزًا على قضايا إنسانية واجتماعية، مع معلومات غنية و أسلوب بسيط.  لكن،  وبسبب قلة الخبرة الإعلامية،  لاحظت الدراسة بعض  نقائص في  المهنيّة اللغوية والفكرية في الطرح.  اعتمدت الحلول المقترحة على مسؤولية الفرد،  مع عقلانية عملية في  التناول، مستخدمةً أطر التفسير،  وتقديم الحلول، والاهتمامات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