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articles on the longevity of composite resin restorations.</w:t>
      </w:r>
    </w:p>
    <w:p>
      <w:pPr/>
      <w:r>
        <w:rPr>
          <w:shd w:val="clear" w:fill="eeee80"/>
        </w:rPr>
        <w:t xml:space="preserve">INTRODUCTIONIncreasingly popular and predictable, composite restorations are now a routine approach in dental practice1.</w:t>
      </w:r>
    </w:p>
    <w:p>
      <w:pPr/>
      <w:r>
        <w:rPr/>
        <w:t xml:space="preserve"> Some of the reasons for this development are the possibilities for minimally invasive dental treatments, improvements in the development of resin and adhesive restorative techniques, and an increase in the number of patients seeking aesthetic restorations as an alternative to amalgam, in this case composite resin It has been widely used in this type of surgery, allowing a high level of repair due to its physical and aesthetic properties. </w:t>
      </w:r>
    </w:p>
    <w:p>
      <w:pPr/>
      <w:r>
        <w:rPr>
          <w:shd w:val="clear" w:fill="eeee80"/>
        </w:rPr>
        <w:t xml:space="preserve">However, successful completion of composite restorations requires an understanding of the restoration and cementing materials and the use of appropriate techniques, otherwise failure can quickly occur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2026-10-17T19:50:23+00:00</dcterms:created>
  <dcterms:modified xsi:type="dcterms:W3CDTF">2026-10-17T19:50:23+00:00</dcterms:modified>
</cp:coreProperties>
</file>

<file path=docProps/custom.xml><?xml version="1.0" encoding="utf-8"?>
<Properties xmlns="http://schemas.openxmlformats.org/officeDocument/2006/custom-properties" xmlns:vt="http://schemas.openxmlformats.org/officeDocument/2006/docPropsVTypes"/>
</file>