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غادر احمد المنزل مسابقا الرياح قاصدا محطة الحافلة ولما بلغها رأى أخاه واقفا يترقب إنزال حقيبته،</w:t>
      </w:r>
    </w:p>
    <w:p>
      <w:pPr/>
      <w:r>
        <w:rPr>
          <w:shd w:val="clear" w:fill="eeee80"/>
        </w:rPr>
        <w:t xml:space="preserve">وسلم نفسه له يضمه إليه و يقبله طويلا.</w:t>
      </w:r>
    </w:p>
    <w:p>
      <w:pPr/>
      <w:r>
        <w:rPr>
          <w:shd w:val="clear" w:fill="eeee80"/>
        </w:rPr>
        <w:t xml:space="preserve"> وامسك اخاه بالأخرى و سارا معا نحو الدار بقدر ما تسمح به خطوة أخرى اما احمد فلم يزل يذكر اخاه بالهدية ويلح في الحصول عليها ولمح احمد صندوقا صغيرا فٱنتزعه ٱنتزاعا،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2026-08-21T14:23:35+00:00</dcterms:created>
  <dcterms:modified xsi:type="dcterms:W3CDTF">2026-08-21T14:23:35+00:00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