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يعتمد تشخيص النزيف المهبلي على أخذ السيرة المرضية من المريضة بشكل كامل،</w:t>
      </w:r>
    </w:p>
    <w:p>
      <w:pPr/>
      <w:r>
        <w:rPr/>
        <w:t xml:space="preserve"> ومن ثم القيام بالفحص السريري وعمل الفحوصات اللازمة بما يتناسب مع المعلومات التي تم أخذها؛</w:t>
      </w:r>
    </w:p>
    <w:p>
      <w:pPr/>
      <w:r>
        <w:rPr>
          <w:shd w:val="clear" w:fill="eeee80"/>
        </w:rPr>
        <w:t xml:space="preserve"> وذلك لأن كل سبب من أسباب النزيف المهبلي يختلف حسب عمر المريضة،</w:t>
      </w:r>
    </w:p>
    <w:p>
      <w:pPr/>
      <w:r>
        <w:rPr/>
        <w:t xml:space="preserve"> وتشمل الفحوصات التي يمكن أن يقوم الطبيب بعملها من أجل تشخيص النزيف من المهبل: بما في ذلك تحليل الهرمونات وعوامل التجلط.</w:t>
      </w:r>
    </w:p>
    <w:p>
      <w:pPr/>
      <w:r>
        <w:rPr>
          <w:shd w:val="clear" w:fill="eeee80"/>
        </w:rPr>
        <w:t xml:space="preserve"> وأخذ عينة من بطانة الرحم لفحصها.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2026-09-10T09:04:44+00:00</dcterms:created>
  <dcterms:modified xsi:type="dcterms:W3CDTF">2026-09-10T09:04:44+00:00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