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يُظهر فهم اضطرابات الشخصية من الأنماط أ، ج أهمية فهم السمات الشخصية المتبادلة وتأثيرها على الحياة اليومية للأفراد المصابين. تلك الاضطرابات تسبب تحديات كبيرة في التفاعل الاجتماعي،</w:t>
      </w:r>
    </w:p>
    <w:p>
      <w:pPr/>
      <w:r>
        <w:rPr>
          <w:shd w:val="clear" w:fill="eeee80"/>
        </w:rPr>
        <w:t xml:space="preserve"> مما يستدعي الحاجة إلى العلاج النفسي المتخصص والدعم الاجتماعي.</w:t>
      </w:r>
    </w:p>
    <w:p>
      <w:pPr/>
      <w:r>
        <w:rPr>
          <w:shd w:val="clear" w:fill="eeee80"/>
        </w:rPr>
        <w:t xml:space="preserve">توفير الرعاية الصحيحة والدعم للأفراد المصابين بأي نوع من اضطرابات الشخصية يمكن أن يحسن بشكل كبير جودة حياتهم ويساعدهم على التكيف مع التحديات التي قد تواجههم.</w:t>
      </w:r>
    </w:p>
    <w:p>
      <w:pPr/>
      <w:r>
        <w:rPr/>
        <w:t xml:space="preserve"> يعتبر التشخيص المبكر والعلاج المناسب أمرًا حاسمًا في تحقيق ذلك.</w:t>
      </w:r>
    </w:p>
    <w:p>
      <w:pPr/>
      <w:r>
        <w:rPr>
          <w:shd w:val="clear" w:fill="eeee80"/>
        </w:rPr>
        <w:t xml:space="preserve">بالنظر إلى التعقيدات التي تعاني منها اضطرابات الشخصية،</w:t>
      </w:r>
    </w:p>
    <w:p>
      <w:pPr/>
      <w:r>
        <w:rPr>
          <w:shd w:val="clear" w:fill="eeee80"/>
        </w:rPr>
        <w:t xml:space="preserve"> يجب على المجتمع أن يعمل على زيادة الوعي والفهم حول هذه الاضطرابات وتقديم الدعم للأفراد المتأثرين وأسرهم.</w:t>
      </w:r>
    </w:p>
    <w:p>
      <w:pPr/>
      <w:r>
        <w:rPr>
          <w:shd w:val="clear" w:fill="eeee80"/>
        </w:rPr>
        <w:t xml:space="preserve"> يمكننا جميعًا المساهمة في خلق بيئة أكثر تسامحًا ودعمًا لأولئك الذين يعانون من اضطرابات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2026-10-14T22:27:14+00:00</dcterms:created>
  <dcterms:modified xsi:type="dcterms:W3CDTF">2026-10-14T22:27:14+00:00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