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قام عمر بن الخطاب قبيل وفاته بتأسيس مجلس الشورى من ستة من كبار الصحابة المبشرين بالجنة بينهم،</w:t>
      </w:r>
    </w:p>
    <w:p>
      <w:pPr/>
      <w:r>
        <w:rPr>
          <w:shd w:val="clear" w:fill="eeee80"/>
        </w:rPr>
        <w:t xml:space="preserve"> وعلي بن ابي طالب وعبد الرحمن بن عوف،</w:t>
      </w:r>
    </w:p>
    <w:p>
      <w:pPr/>
      <w:r>
        <w:rPr>
          <w:shd w:val="clear" w:fill="eeee80"/>
        </w:rPr>
        <w:t xml:space="preserve"> ثم اضاف اليهم ابنه عبدالله،</w:t>
      </w:r>
    </w:p>
    <w:p>
      <w:pPr/>
      <w:r>
        <w:rPr/>
        <w:t xml:space="preserve"> إنما فقط لترجيح كفة الميزان في حالة تساوي الاصوات بين الستة.</w:t>
      </w:r>
    </w:p>
    <w:p>
      <w:pPr/>
      <w:r>
        <w:rPr>
          <w:shd w:val="clear" w:fill="eeee80"/>
        </w:rPr>
        <w:t xml:space="preserve"> اختلف أعضاء مجلس الشورى فانسحب عبد الرحمن بن عوف من المجلس،</w:t>
      </w:r>
    </w:p>
    <w:p>
      <w:pPr/>
      <w:r>
        <w:rPr/>
        <w:t xml:space="preserve"> وهكذا عهد اليه الباقون اختيار خليفة من بينهم.</w:t>
      </w:r>
    </w:p>
    <w:p>
      <w:pPr/>
      <w:r>
        <w:rPr>
          <w:shd w:val="clear" w:fill="eeee80"/>
        </w:rPr>
        <w:t xml:space="preserve"> رأى بن عوف ان انظار الناس متجهة نحو علي وعثمان فوقع الاختيار على عثمان لقبوله التام السير حسب سيرة الرسول صلى الله عليه وسلم دون تردد،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2026-09-07T22:55:35+00:00</dcterms:created>
  <dcterms:modified xsi:type="dcterms:W3CDTF">2026-09-07T22:55:35+00:00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