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نعرض الآن ببعض التفصيل لسيرة المقوقس وهو — كما تقدم — من أكبر الشخوص الخلافية في تاريخ مصر،</w:t>
      </w:r>
    </w:p>
    <w:p>
      <w:pPr/>
      <w:r>
        <w:rPr>
          <w:shd w:val="clear" w:fill="eeee80"/>
        </w:rPr>
        <w:t xml:space="preserve"> ويندر أن توجد في تاريخ العالم كله سيرة خلافية من هذا القبيل.</w:t>
      </w:r>
    </w:p>
    <w:p>
      <w:pPr/>
      <w:r>
        <w:rPr>
          <w:shd w:val="clear" w:fill="eeee80"/>
        </w:rPr>
        <w:t xml:space="preserve">وشطر من اللوم في ذلك على المؤرخين الناسخين،</w:t>
      </w:r>
    </w:p>
    <w:p>
      <w:pPr/>
      <w:r>
        <w:rPr/>
        <w:t xml:space="preserve"> وشطر آخر من اللوم على المؤرخين الذين يدخلون أهواءهم الحديثة في مسائل التاريخ الخالية،</w:t>
      </w:r>
    </w:p>
    <w:p>
      <w:pPr/>
      <w:r>
        <w:rPr>
          <w:shd w:val="clear" w:fill="eeee80"/>
        </w:rPr>
        <w:t xml:space="preserve"> ويكتبون بخصومات اليوم وأغراضه في شئون لم يكن فيها محل قط لتلك الخصومات والأغراض!</w:t>
      </w:r>
    </w:p>
    <w:p>
      <w:pPr/>
      <w:r>
        <w:rPr>
          <w:shd w:val="clear" w:fill="eeee80"/>
        </w:rPr>
        <w:t xml:space="preserve">وقد كان تاريخ المقوقس مبهمًا كتواريخ حكام الرومان في البلاد التي فتحها العرب من فلسطين إلى إفريقية الشمالية؛</w:t>
      </w:r>
    </w:p>
    <w:p>
      <w:pPr/>
      <w:r>
        <w:rPr>
          <w:shd w:val="clear" w:fill="eeee80"/>
        </w:rPr>
        <w:t xml:space="preserve"> يتولاها الإمبراطور اليوم،</w:t>
      </w:r>
    </w:p>
    <w:p>
      <w:pPr/>
      <w:r>
        <w:rPr>
          <w:shd w:val="clear" w:fill="eeee80"/>
        </w:rPr>
        <w:t xml:space="preserve"> ويغير المناصب وأصحابها،</w:t>
      </w:r>
    </w:p>
    <w:p>
      <w:pPr/>
      <w:r>
        <w:rPr/>
        <w:t xml:space="preserve"> ولا يستقر على عرشه حتى يثور عليه طامع في الملك يهدم كل ما أقامه من أركان ملكه،</w:t>
      </w:r>
    </w:p>
    <w:p>
      <w:pPr/>
      <w:r>
        <w:rPr>
          <w:shd w:val="clear" w:fill="eeee80"/>
        </w:rPr>
        <w:t xml:space="preserve"> وقد يبقي أناسًا من أصحاب المناصب كانوا معه سرًّا أيام ثروته،</w:t>
      </w:r>
    </w:p>
    <w:p>
      <w:pPr/>
      <w:r>
        <w:rPr>
          <w:shd w:val="clear" w:fill="eeee80"/>
        </w:rPr>
        <w:t xml:space="preserve"> وقد ينكل بأناس كان يداريهم ويداورهم إلى أن يتمكن منهم،</w:t>
      </w:r>
    </w:p>
    <w:p>
      <w:pPr/>
      <w:r>
        <w:rPr>
          <w:shd w:val="clear" w:fill="eeee80"/>
        </w:rPr>
        <w:t xml:space="preserve"> وقد تنظم الدولة وتجري حوادثها على وتيرة معقولة بضع سنوات،</w:t>
      </w:r>
    </w:p>
    <w:p>
      <w:pPr/>
      <w:r>
        <w:rPr/>
        <w:t xml:space="preserve"> ولكنها تصل إلى التاريخ في عصر قد اضطرب فيه التاريخ والمؤرخون،</w:t>
      </w:r>
    </w:p>
    <w:p>
      <w:pPr/>
      <w:r>
        <w:rPr>
          <w:shd w:val="clear" w:fill="eeee80"/>
        </w:rPr>
        <w:t xml:space="preserve"> ويبذل الثناء لمن لا يستحقه،</w:t>
      </w:r>
    </w:p>
    <w:p>
      <w:pPr/>
      <w:r>
        <w:rPr>
          <w:shd w:val="clear" w:fill="eeee80"/>
        </w:rPr>
        <w:t xml:space="preserve"> وتمسخ الأخبار والحوادث مسخًا لمجاراة المآرب والشهوات!</w:t>
      </w:r>
    </w:p>
    <w:p>
      <w:pPr/>
      <w:r>
        <w:rPr>
          <w:shd w:val="clear" w:fill="eeee80"/>
        </w:rPr>
        <w:t xml:space="preserve">وتاريخ المقوقس كان عرضة للمسخ والإبهام في جميع هذه الجوانب: كان عرضة للمسخ والإبهام من جانب المؤرخين النساخين،</w:t>
      </w:r>
    </w:p>
    <w:p>
      <w:pPr/>
      <w:r>
        <w:rPr>
          <w:shd w:val="clear" w:fill="eeee80"/>
        </w:rPr>
        <w:t xml:space="preserve"> وعرضة للمسخ والإبهام من مؤرخي العصور الحديثة الذين نظروا إلى أيام الفتح العربي كأنهم ينظرون إلى فتح يحدث في هذه الأيام،</w:t>
      </w:r>
    </w:p>
    <w:p>
      <w:pPr/>
      <w:r>
        <w:rPr/>
        <w:t xml:space="preserve"> ثم كان قبل ذلك جميعه عرضة للمسخ من تقلقل الأحداث وتغير الدول والحكومات والأحزاب الدينية والسياسية،</w:t>
      </w:r>
    </w:p>
    <w:p>
      <w:pPr/>
      <w:r>
        <w:rPr>
          <w:shd w:val="clear" w:fill="eeee80"/>
        </w:rPr>
        <w:t xml:space="preserve"> ويكفي منها اغتيال إمبراطور وجنون إمبراطور بعده،</w:t>
      </w:r>
    </w:p>
    <w:p>
      <w:pPr/>
      <w:r>
        <w:rPr>
          <w:shd w:val="clear" w:fill="eeee80"/>
        </w:rPr>
        <w:t xml:space="preserve"> ودخول مصر في حوزة الفرس وخروجها منها،</w:t>
      </w:r>
    </w:p>
    <w:p>
      <w:pPr/>
      <w:r>
        <w:rPr>
          <w:shd w:val="clear" w:fill="eeee80"/>
        </w:rPr>
        <w:t xml:space="preserve"> وتنازع الكنائس على العبادات تنازعًا قد استعصى على كل توفيق،</w:t>
      </w:r>
    </w:p>
    <w:p>
      <w:pPr/>
      <w:r>
        <w:rPr>
          <w:shd w:val="clear" w:fill="eeee80"/>
        </w:rPr>
        <w:t xml:space="preserve"> فمن دان بمذهب فخصوم ذلك المذهب عنده كفرة مشركون ولا توسط بين الطرفين؛</w:t>
      </w:r>
    </w:p>
    <w:p>
      <w:pPr/>
      <w:r>
        <w:rPr>
          <w:shd w:val="clear" w:fill="eeee80"/>
        </w:rPr>
        <w:t xml:space="preserve"> وتطرأ في إبانها غارات من الخارج وثورات من الداخل لا تؤذن في حينها باستقرار!</w:t>
      </w:r>
    </w:p>
    <w:p>
      <w:pPr/>
      <w:r>
        <w:rPr/>
        <w:t xml:space="preserve"> واختلفوا على منصبه،</w:t>
      </w:r>
    </w:p>
    <w:p>
      <w:pPr/>
      <w:r>
        <w:rPr>
          <w:shd w:val="clear" w:fill="eeee80"/>
        </w:rPr>
        <w:t xml:space="preserve"> فضلًا عن الاختلاف على مقاصده وأغراضه!</w:t>
      </w:r>
    </w:p>
    <w:p>
      <w:pPr/>
      <w:r>
        <w:rPr>
          <w:shd w:val="clear" w:fill="eeee80"/>
        </w:rPr>
        <w:t xml:space="preserve">وظن بعضهم أن المقوقس اسم الرجل على أصله،</w:t>
      </w:r>
    </w:p>
    <w:p>
      <w:pPr/>
      <w:r>
        <w:rPr>
          <w:shd w:val="clear" w:fill="eeee80"/>
        </w:rPr>
        <w:t xml:space="preserve"> أو مشوبًا ببعض التحريف.</w:t>
      </w:r>
    </w:p>
    <w:p>
      <w:pPr/>
      <w:r>
        <w:rPr>
          <w:shd w:val="clear" w:fill="eeee80"/>
        </w:rPr>
        <w:t xml:space="preserve">وظن بعضهم أنه لقب وظيفة،</w:t>
      </w:r>
    </w:p>
    <w:p>
      <w:pPr/>
      <w:r>
        <w:rPr/>
        <w:t xml:space="preserve"> ثم اختلفوا في الرجل الذي كانت تطلق عليه، فمنهم من اعتقد أنه «الأجيرج» أو الأعيرج الذي جاء في كلام بعض المؤرخين العرب أنه كان يتحصن في قصر بابليون،</w:t>
      </w:r>
    </w:p>
    <w:p>
      <w:pPr/>
      <w:r>
        <w:rPr>
          <w:shd w:val="clear" w:fill="eeee80"/>
        </w:rPr>
        <w:t xml:space="preserve"> ومنهم من اعتقد أنه البطرق بنيامين الذي كان على مذهب الكنيسة الوطنية،</w:t>
      </w:r>
    </w:p>
    <w:p>
      <w:pPr/>
      <w:r>
        <w:rPr>
          <w:shd w:val="clear" w:fill="eeee80"/>
        </w:rPr>
        <w:t xml:space="preserve"> ومنهم من اعتقد أنه البطرق فيروش الذي كان على مذهب الكنيسة الملكية،</w:t>
      </w:r>
    </w:p>
    <w:p>
      <w:pPr/>
      <w:r>
        <w:rPr/>
        <w:t xml:space="preserve"> ومنهم من قال: إنه وطني تمذهب بمذهب أبناء البلاد واعتقد الكفر في رؤساء الدين بالقسطنطينية،</w:t>
      </w:r>
    </w:p>
    <w:p>
      <w:pPr/>
      <w:r>
        <w:rPr>
          <w:shd w:val="clear" w:fill="eeee80"/>
        </w:rPr>
        <w:t xml:space="preserve"> فأضمر الكيد لهم وأحب أن يستأثر بالحكم دونهم،</w:t>
      </w:r>
    </w:p>
    <w:p>
      <w:pPr/>
      <w:r>
        <w:rPr>
          <w:shd w:val="clear" w:fill="eeee80"/>
        </w:rPr>
        <w:t xml:space="preserve"> ولم يتفقوا بعض الاتفاق أخيرًا إلا في أمر لقبه باللغة اليونانية،</w:t>
      </w:r>
    </w:p>
    <w:p>
      <w:pPr/>
      <w:r>
        <w:rPr>
          <w:shd w:val="clear" w:fill="eeee80"/>
        </w:rPr>
        <w:t xml:space="preserve"> فليس بين المؤرخين اليوم من يحسب المقوقس اسمًا للرجل.</w:t>
      </w:r>
    </w:p>
    <w:p>
      <w:pPr/>
      <w:r>
        <w:rPr>
          <w:shd w:val="clear" w:fill="eeee80"/>
        </w:rPr>
        <w:t xml:space="preserve">بل ليس فيهم من يحسب أنه لقب سبقه إليه أحد من ولاة الروم على الديار المصرية.</w:t>
      </w:r>
    </w:p>
    <w:p>
      <w:pPr/>
      <w:r>
        <w:rPr/>
        <w:t xml:space="preserve">وعندنا أن هذا «اللقب» مفتاح لبعض الألغاز التي أحاطت بتاريخه؛</w:t>
      </w:r>
    </w:p>
    <w:p>
      <w:pPr/>
      <w:r>
        <w:rPr>
          <w:shd w:val="clear" w:fill="eeee80"/>
        </w:rPr>
        <w:t xml:space="preserve"> لأنه يرجح الدلالة على جنسه،</w:t>
      </w:r>
    </w:p>
    <w:p>
      <w:pPr/>
      <w:r>
        <w:rPr>
          <w:shd w:val="clear" w:fill="eeee80"/>
        </w:rPr>
        <w:t xml:space="preserve"> وعلى علاقته بالدولة التي كانت لها السيادة الاسمية على البلاد.</w:t>
      </w:r>
    </w:p>
    <w:p>
      <w:pPr/>
      <w:r>
        <w:rPr>
          <w:shd w:val="clear" w:fill="eeee80"/>
        </w:rPr>
        <w:t xml:space="preserve">لم تجر عادة الدول الأجنبية أن تفخم ألقاب الولاة إلا إذا كان الغرض مرضاة البلد المحكوم بمظهر من مظاهر السيادة.</w:t>
      </w:r>
    </w:p>
    <w:p>
      <w:pPr/>
      <w:r>
        <w:rPr>
          <w:shd w:val="clear" w:fill="eeee80"/>
        </w:rPr>
        <w:t xml:space="preserve">وكانت الدولة الرومانية على الخصوص تكتفي بأيسر الألقاب إذا أطلقتها على الولاة من الرومان،</w:t>
      </w:r>
    </w:p>
    <w:p>
      <w:pPr/>
      <w:r>
        <w:rPr/>
        <w:t xml:space="preserve"> فكانت تسمي الوالي حاكمًا أو قنصلًأ أو نائب قنصل أو نائبًا أو وكيلًا،</w:t>
      </w:r>
    </w:p>
    <w:p>
      <w:pPr/>
      <w:r>
        <w:rPr>
          <w:shd w:val="clear" w:fill="eeee80"/>
        </w:rPr>
        <w:t xml:space="preserve"> من أشباه هذه الأسماء التي تؤدي المعنى الرسمي ولا تزيد،</w:t>
      </w:r>
    </w:p>
    <w:p>
      <w:pPr/>
      <w:r>
        <w:rPr>
          <w:shd w:val="clear" w:fill="eeee80"/>
        </w:rPr>
        <w:t xml:space="preserve"> وتعمدت الدولة في أيام العواهل أن تضعف من في الولايات؛</w:t>
      </w:r>
    </w:p>
    <w:p>
      <w:pPr/>
      <w:r>
        <w:rPr>
          <w:shd w:val="clear" w:fill="eeee80"/>
        </w:rPr>
        <w:t xml:space="preserve"> لأنهم كانوا يرشحون أنفسهم للعرش إذا برزوا بين القادة وملكوا زمام الجيش في إقليم كبير.</w:t>
      </w:r>
    </w:p>
    <w:p>
      <w:pPr/>
      <w:r>
        <w:rPr>
          <w:shd w:val="clear" w:fill="eeee80"/>
        </w:rPr>
        <w:t xml:space="preserve">إنما كانت ألقاب التفخيم مقصورة على الوطنيين ومن هم في حكمهم من المنتسبين إلى البلد؛</w:t>
      </w:r>
    </w:p>
    <w:p>
      <w:pPr/>
      <w:r>
        <w:rPr>
          <w:shd w:val="clear" w:fill="eeee80"/>
        </w:rPr>
        <w:t xml:space="preserve"> لأن هذا اللقب عوض عن التاج حيث لا منازعة عليه،</w:t>
      </w:r>
    </w:p>
    <w:p>
      <w:pPr/>
      <w:r>
        <w:rPr>
          <w:shd w:val="clear" w:fill="eeee80"/>
        </w:rPr>
        <w:t xml:space="preserve"> فلا خطر على الإمبراطور في القسطنطينية من رئيس وطني مفخم في بلده بين أبناء وطنه،</w:t>
      </w:r>
    </w:p>
    <w:p>
      <w:pPr/>
      <w:r>
        <w:rPr/>
        <w:t xml:space="preserve"> بل في ذلك دفع لخطر الثورة ورضى بالنصيب المقدور من الرئاسة، وأما الخطر كل الخطر فهو من تعظيم قائد روماني ينازع الإمبراطور على عرشه،</w:t>
      </w:r>
    </w:p>
    <w:p>
      <w:pPr/>
      <w:r>
        <w:rPr>
          <w:shd w:val="clear" w:fill="eeee80"/>
        </w:rPr>
        <w:t xml:space="preserve"> ويتخذ من فخامة اللقب ذريعة إلى الاقتراب به من مقام الإمبراطور وجميع الأعوان الذين يحيطون به،</w:t>
      </w:r>
    </w:p>
    <w:p>
      <w:pPr/>
      <w:r>
        <w:rPr>
          <w:shd w:val="clear" w:fill="eeee80"/>
        </w:rPr>
        <w:t xml:space="preserve"> كما يحاط بكل حاكم مناظر لصاحب العرش يطمح إلى مكانه.</w:t>
      </w:r>
    </w:p>
    <w:p>
      <w:pPr/>
      <w:r>
        <w:rPr>
          <w:shd w:val="clear" w:fill="eeee80"/>
        </w:rPr>
        <w:t xml:space="preserve">وقد وجب تعويض مصر عن بعض ما فقدته من سلطان الملك وسلطان الدين بعد القرن الخامس للميلاد.</w:t>
      </w:r>
    </w:p>
    <w:p>
      <w:pPr/>
      <w:r>
        <w:rPr/>
        <w:t xml:space="preserve">فقبل ذلك كانت الثورات في مصر لا تنقطع،</w:t>
      </w:r>
    </w:p>
    <w:p>
      <w:pPr/>
      <w:r>
        <w:rPr>
          <w:shd w:val="clear" w:fill="eeee80"/>
        </w:rPr>
        <w:t xml:space="preserve"> وكان بعض الثائرين من قادة الرومان أنفسهم،</w:t>
      </w:r>
    </w:p>
    <w:p>
      <w:pPr/>
      <w:r>
        <w:rPr>
          <w:shd w:val="clear" w:fill="eeee80"/>
        </w:rPr>
        <w:t xml:space="preserve"> فلما استقرت هذه الثورات بعض الشيء كانت الإسكندرية قد تعرضت لمنافسة شديدة أشد عليها من سلطان السيادة السياسية.</w:t>
      </w:r>
    </w:p>
    <w:p>
      <w:pPr/>
      <w:r>
        <w:rPr>
          <w:shd w:val="clear" w:fill="eeee80"/>
        </w:rPr>
        <w:t xml:space="preserve">كان الإمبراطور قسطنطين قد دان بالمسيحية في أواخر أيامه،</w:t>
      </w:r>
    </w:p>
    <w:p>
      <w:pPr/>
      <w:r>
        <w:rPr>
          <w:shd w:val="clear" w:fill="eeee80"/>
        </w:rPr>
        <w:t xml:space="preserve"> فأصبحت عاصمة الدولة تابعة في العرف الديني لكنيسة الإسكندرية؛</w:t>
      </w:r>
    </w:p>
    <w:p>
      <w:pPr/>
      <w:r>
        <w:rPr/>
        <w:t xml:space="preserve"> لأنها أقدم الكنائس وأكبرها في المشرق والمغرب.</w:t>
      </w:r>
    </w:p>
    <w:p>
      <w:pPr/>
      <w:r>
        <w:rPr>
          <w:shd w:val="clear" w:fill="eeee80"/>
        </w:rPr>
        <w:t xml:space="preserve">ثم جاء جوليان المرتد بعد قسطنطين فبقيت للإسكندرية مكانتها الكبرى،</w:t>
      </w:r>
    </w:p>
    <w:p>
      <w:pPr/>
      <w:r>
        <w:rPr/>
        <w:t xml:space="preserve"> ولم تكن للقسطنطينية مكانة دينية كبيرة أو صغيرة؛</w:t>
      </w:r>
    </w:p>
    <w:p>
      <w:pPr/>
      <w:r>
        <w:rPr>
          <w:shd w:val="clear" w:fill="eeee80"/>
        </w:rPr>
        <w:t xml:space="preserve"> لأنها عاصمة دولة لم تعترف بالدين،</w:t>
      </w:r>
    </w:p>
    <w:p>
      <w:pPr/>
      <w:r>
        <w:rPr/>
        <w:t xml:space="preserve"> أو لم تثبت على الاعتراف به،</w:t>
      </w:r>
    </w:p>
    <w:p>
      <w:pPr/>
      <w:r>
        <w:rPr>
          <w:shd w:val="clear" w:fill="eeee80"/>
        </w:rPr>
        <w:t xml:space="preserve"> وانقلبت عليه تحاربه وتقصي أتباعه من مراكزها العليا.</w:t>
      </w:r>
    </w:p>
    <w:p>
      <w:pPr/>
      <w:r>
        <w:rPr>
          <w:shd w:val="clear" w:fill="eeee80"/>
        </w:rPr>
        <w:t xml:space="preserve">وظل مقام الإسكندرية مقامها إلى القرن السادس الذي استقرت فيه المسيحية في عاصمة الدولة وأصبحت كنيستها عاصمة الكنائس على هذا الاعتبار،</w:t>
      </w:r>
    </w:p>
    <w:p>
      <w:pPr/>
      <w:r>
        <w:rPr>
          <w:shd w:val="clear" w:fill="eeee80"/>
        </w:rPr>
        <w:t xml:space="preserve"> وأوشكت هذه الصفة أن تثبت لها بعد تسمية القسطنطينية برومة الجديدة؛</w:t>
      </w:r>
    </w:p>
    <w:p>
      <w:pPr/>
      <w:r>
        <w:rPr>
          <w:shd w:val="clear" w:fill="eeee80"/>
        </w:rPr>
        <w:t xml:space="preserve"> تعاليًا بها على رومة القديمة،</w:t>
      </w:r>
    </w:p>
    <w:p>
      <w:pPr/>
      <w:r>
        <w:rPr/>
        <w:t xml:space="preserve"> فلم يبق لبطرق العاصمة مناظر يحسب حسابه غير بطرق الإسكندرية.</w:t>
      </w:r>
    </w:p>
    <w:p>
      <w:pPr/>
      <w:r>
        <w:rPr>
          <w:shd w:val="clear" w:fill="eeee80"/>
        </w:rPr>
        <w:t xml:space="preserve"> وإذا كان مذهب الملك هو المذهب السائد في بلاد الدولة الرومانية،</w:t>
      </w:r>
    </w:p>
    <w:p>
      <w:pPr/>
      <w:r>
        <w:rPr>
          <w:shd w:val="clear" w:fill="eeee80"/>
        </w:rPr>
        <w:t xml:space="preserve"> فرئيس الكنيسة في الإسكندرية تابع ولا شك لرئيس الكنيسة التي يصلي فيها الإمبراطور ويتولى رئاستها الدينية في عاصمته الكبرى،</w:t>
      </w:r>
    </w:p>
    <w:p>
      <w:pPr/>
      <w:r>
        <w:rPr>
          <w:shd w:val="clear" w:fill="eeee80"/>
        </w:rPr>
        <w:t xml:space="preserve"> وبطرق الإسكندرية مرءوس لبطرق القسطنطينية على هذا الاعتبار.</w:t>
      </w:r>
    </w:p>
    <w:p>
      <w:pPr/>
      <w:r>
        <w:rPr>
          <w:shd w:val="clear" w:fill="eeee80"/>
        </w:rPr>
        <w:t xml:space="preserve">لقد كان البطرق الإسكندري رأس الدين المسيحي في العالم كله قبل رؤسائه في العاصمة الغربية والعاصمة الشرقية،</w:t>
      </w:r>
    </w:p>
    <w:p>
      <w:pPr/>
      <w:r>
        <w:rPr>
          <w:shd w:val="clear" w:fill="eeee80"/>
        </w:rPr>
        <w:t xml:space="preserve"> وكان من بطارقتها من يقول: «ماذا يعنيني من الإمبراطور؟ إنني هنا الإمبراطور!» وكان صادقًا فيما قال؛</w:t>
      </w:r>
    </w:p>
    <w:p>
      <w:pPr/>
      <w:r>
        <w:rPr>
          <w:shd w:val="clear" w:fill="eeee80"/>
        </w:rPr>
        <w:t xml:space="preserve"> لأن الناس كانوا يطيعونه ويؤمنون بأن طاعته من طاعة السماء،</w:t>
      </w:r>
    </w:p>
    <w:p>
      <w:pPr/>
      <w:r>
        <w:rPr>
          <w:shd w:val="clear" w:fill="eeee80"/>
        </w:rPr>
        <w:t xml:space="preserve"> أما الإمبراطور فمهما يكن من أمر طاعته القسرية فهي طاعة أرضية على كل حال!</w:t>
      </w:r>
    </w:p>
    <w:p>
      <w:pPr/>
      <w:r>
        <w:rPr/>
        <w:t xml:space="preserve">هنالك وجب تعويض مصر،</w:t>
      </w:r>
    </w:p>
    <w:p>
      <w:pPr/>
      <w:r>
        <w:rPr>
          <w:shd w:val="clear" w:fill="eeee80"/>
        </w:rPr>
        <w:t xml:space="preserve"> ووجب اجتماع اللقب السياسي واللقب الديني في كرسي واحد،</w:t>
      </w:r>
    </w:p>
    <w:p>
      <w:pPr/>
      <w:r>
        <w:rPr>
          <w:shd w:val="clear" w:fill="eeee80"/>
        </w:rPr>
        <w:t xml:space="preserve"> وكان هذا هو حكم البداهة الذي وافقه حكم الواقع،</w:t>
      </w:r>
    </w:p>
    <w:p>
      <w:pPr/>
      <w:r>
        <w:rPr/>
        <w:t xml:space="preserve"> فكان «المقوقس» جامعًا بين صفة الرئاسة الدينية وصفة الرئاسة الإدارية،</w:t>
      </w:r>
    </w:p>
    <w:p>
      <w:pPr/>
      <w:r>
        <w:rPr>
          <w:shd w:val="clear" w:fill="eeee80"/>
        </w:rPr>
        <w:t xml:space="preserve"> أو كان هو بمثابة «ولي الأمر» في مصر بالاصطلاح الحديث،</w:t>
      </w:r>
    </w:p>
    <w:p>
      <w:pPr/>
      <w:r>
        <w:rPr>
          <w:shd w:val="clear" w:fill="eeee80"/>
        </w:rPr>
        <w:t xml:space="preserve"> وقد تكون رئاسته عند الدولة رئاسة شرف يعززها مكانة «عملية» بين أبناء البلاد.</w:t>
      </w:r>
    </w:p>
    <w:p>
      <w:pPr/>
      <w:r>
        <w:rPr>
          <w:shd w:val="clear" w:fill="eeee80"/>
        </w:rPr>
        <w:t xml:space="preserve"> فهو لا يخلو كل الخلو من التكرار المتجدد حينًا بعد حين،</w:t>
      </w:r>
    </w:p>
    <w:p>
      <w:pPr/>
      <w:r>
        <w:rPr/>
        <w:t xml:space="preserve"> ولعل لقب «الخديو» أشبه الأشياء بلقب «المقوقس» في أواخر عهد الدولة الرومانية،</w:t>
      </w:r>
    </w:p>
    <w:p>
      <w:pPr/>
      <w:r>
        <w:rPr>
          <w:shd w:val="clear" w:fill="eeee80"/>
        </w:rPr>
        <w:t xml:space="preserve"> فهو وال وأكثر من وال في المنزلة السياسية،</w:t>
      </w:r>
    </w:p>
    <w:p>
      <w:pPr/>
      <w:r>
        <w:rPr>
          <w:shd w:val="clear" w:fill="eeee80"/>
        </w:rPr>
        <w:t xml:space="preserve"> وهو ولي الأمر بالنيابة عن الخليفة أمير المؤمنين،</w:t>
      </w:r>
    </w:p>
    <w:p>
      <w:pPr/>
      <w:r>
        <w:rPr>
          <w:shd w:val="clear" w:fill="eeee80"/>
        </w:rPr>
        <w:t xml:space="preserve"> وباسمه تقام الأحكام الشرعية والإدارية في ظل شاهنشاه،</w:t>
      </w:r>
    </w:p>
    <w:p>
      <w:pPr/>
      <w:r>
        <w:rPr>
          <w:shd w:val="clear" w:fill="eeee80"/>
        </w:rPr>
        <w:t xml:space="preserve"> وخليفة الإسلام.</w:t>
      </w:r>
    </w:p>
    <w:p>
      <w:pPr/>
      <w:r>
        <w:rPr/>
        <w:t xml:space="preserve">كان لقب المقوقس أو المقوقز كلمة يونانية بمعنى المفخم أو الفاخر،</w:t>
      </w:r>
    </w:p>
    <w:p>
      <w:pPr/>
      <w:r>
        <w:rPr>
          <w:shd w:val="clear" w:fill="eeee80"/>
        </w:rPr>
        <w:t xml:space="preserve"> كالحضرة الخديوية «الفخيمة» أو المفخمة كما صححتها اللغة العربية.</w:t>
      </w:r>
    </w:p>
    <w:p>
      <w:pPr/>
      <w:r>
        <w:rPr>
          <w:shd w:val="clear" w:fill="eeee80"/>
        </w:rPr>
        <w:t xml:space="preserve"> ودفع النزاع والتنافس بين سلطان العاصمة الكبرى وسلطان الإسكندرية،</w:t>
      </w:r>
    </w:p>
    <w:p>
      <w:pPr/>
      <w:r>
        <w:rPr/>
        <w:t xml:space="preserve"> أما الغريب الذي قلما يفهم فهو إطلاقه على قائد روماني لا يكبر — إذا كبر — إلا لينتزع العرش من الإمبراطور.</w:t>
      </w:r>
    </w:p>
    <w:p>
      <w:pPr/>
      <w:r>
        <w:rPr>
          <w:shd w:val="clear" w:fill="eeee80"/>
        </w:rPr>
        <w:t xml:space="preserve">وهذه ناحية من نواحي البحث المنتج في تاريخ المقوقس وتاريخ الفتح العربي على إجماله،</w:t>
      </w:r>
    </w:p>
    <w:p>
      <w:pPr/>
      <w:r>
        <w:rPr>
          <w:shd w:val="clear" w:fill="eeee80"/>
        </w:rPr>
        <w:t xml:space="preserve"> وهناك نواح أخرى تضارعها في الإنتاج أو تزيد عليها،</w:t>
      </w:r>
    </w:p>
    <w:p>
      <w:pPr/>
      <w:r>
        <w:rPr>
          <w:shd w:val="clear" w:fill="eeee80"/>
        </w:rPr>
        <w:t xml:space="preserve"> ومنها خطاب النبي — عليه السلام — إلى المقوقس،</w:t>
      </w:r>
    </w:p>
    <w:p>
      <w:pPr/>
      <w:r>
        <w:rPr>
          <w:shd w:val="clear" w:fill="eeee80"/>
        </w:rPr>
        <w:t xml:space="preserve"> وتلك السمعة «الخارجية» التي جعلت له هذه المكانة،</w:t>
      </w:r>
    </w:p>
    <w:p>
      <w:pPr/>
      <w:r>
        <w:rPr>
          <w:shd w:val="clear" w:fill="eeee80"/>
        </w:rPr>
        <w:t xml:space="preserve"> وجعلته أهلًا لأن يخاطبه النبي — عليه السلام — في أمر المصريين جميعًا،</w:t>
      </w:r>
    </w:p>
    <w:p>
      <w:pPr/>
      <w:r>
        <w:rPr>
          <w:shd w:val="clear" w:fill="eeee80"/>
        </w:rPr>
        <w:t xml:space="preserve"> مع خطابه لهرقل في الوقت نفسه،</w:t>
      </w:r>
    </w:p>
    <w:p>
      <w:pPr/>
      <w:r>
        <w:rPr>
          <w:shd w:val="clear" w:fill="eeee80"/>
        </w:rPr>
        <w:t xml:space="preserve"> كأنه لا يملك من أمر مصر ما يملكه المقوقس.</w:t>
      </w:r>
    </w:p>
    <w:p>
      <w:pPr/>
      <w:r>
        <w:rPr>
          <w:shd w:val="clear" w:fill="eeee80"/>
        </w:rPr>
        <w:t xml:space="preserve"> والتزام الإنجاز والتنفيذ بعد ارتحال الجيش الروماني من البلاد،</w:t>
      </w:r>
    </w:p>
    <w:p>
      <w:pPr/>
      <w:r>
        <w:rPr>
          <w:shd w:val="clear" w:fill="eeee80"/>
        </w:rPr>
        <w:t xml:space="preserve"> ومنها البواعث النفسية التي تحبب إليه أن يبقى في مصر ويخرجها من دولة الروم أبدًا،</w:t>
      </w:r>
    </w:p>
    <w:p>
      <w:pPr/>
      <w:r>
        <w:rPr/>
        <w:t xml:space="preserve"> فكل هذه النواحي المنتجة تؤدي إلى شيء من الترجيح القوي،</w:t>
      </w:r>
    </w:p>
    <w:p>
      <w:pPr/>
      <w:r>
        <w:rPr>
          <w:shd w:val="clear" w:fill="eeee80"/>
        </w:rPr>
        <w:t xml:space="preserve"> إن لم يكن من شأنها أن تؤدي إلى القطع والجزم في جانب الإثبات أو جانب النفي والإنكار،</w:t>
      </w:r>
    </w:p>
    <w:p>
      <w:pPr/>
      <w:r>
        <w:rPr>
          <w:shd w:val="clear" w:fill="eeee80"/>
        </w:rPr>
        <w:t xml:space="preserve"> ولكنها على ذلك أهملت أسوأ الإهمال،</w:t>
      </w:r>
    </w:p>
    <w:p>
      <w:pPr/>
      <w:r>
        <w:rPr/>
        <w:t xml:space="preserve"> ولم يعرها «المؤرخون النساخون» بعض ما أعاروه كعادتهم للمقارنة بين النصوص والموازنة بين الأرقام،</w:t>
      </w:r>
    </w:p>
    <w:p>
      <w:pPr/>
      <w:r>
        <w:rPr>
          <w:shd w:val="clear" w:fill="eeee80"/>
        </w:rPr>
        <w:t xml:space="preserve"> ولا في حوادث كل 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2026-10-21T04:32:33+00:00</dcterms:created>
  <dcterms:modified xsi:type="dcterms:W3CDTF">2026-10-21T04:32:33+00:00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