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يتناول المقال مواقف الطلاب،</w:t>
      </w:r>
    </w:p>
    <w:p>
      <w:pPr/>
      <w:r>
        <w:rPr>
          <w:shd w:val="clear" w:fill="eeee80"/>
        </w:rPr>
        <w:t xml:space="preserve"> طلاب العلوم الاجتماعية في كلية عامة كبيرة في إسرائيل،</w:t>
      </w:r>
    </w:p>
    <w:p>
      <w:pPr/>
      <w:r>
        <w:rPr>
          <w:shd w:val="clear" w:fill="eeee80"/>
        </w:rPr>
        <w:t xml:space="preserve"> تجاه ممارسة القتل الرحيم والقتل الرحيم بين المرضى المصابين بأمراض ميؤوس من شفائها.</w:t>
      </w:r>
    </w:p>
    <w:p>
      <w:pPr/>
      <w:r>
        <w:rPr>
          <w:shd w:val="clear" w:fill="eeee80"/>
        </w:rPr>
        <w:t xml:space="preserve">  وذلك في ظل تزايد التوترات في العالم فيما يتعلق بحرية الموت بكرامة،</w:t>
      </w:r>
    </w:p>
    <w:p>
      <w:pPr/>
      <w:r>
        <w:rPr>
          <w:shd w:val="clear" w:fill="eeee80"/>
        </w:rPr>
        <w:t xml:space="preserve"> فضلا عن تراجع الليبرالية في المحاكم الإسرائيلية في الكنيست حول هذا الموضوع،</w:t>
      </w:r>
    </w:p>
    <w:p>
      <w:pPr/>
      <w:r>
        <w:rPr>
          <w:shd w:val="clear" w:fill="eeee80"/>
        </w:rPr>
        <w:t xml:space="preserve"> والنقطة الأساسية التي حاولت الدراسة تسليط الضوء عليها هي العلاقة بين درجة تدين الأشخاص (حسب إعلانهم الذاتي) ومواقفهم تجاه الإيمان.</w:t>
      </w:r>
    </w:p>
    <w:p>
      <w:pPr/>
      <w:r>
        <w:rPr>
          <w:shd w:val="clear" w:fill="eeee80"/>
        </w:rPr>
        <w:t xml:space="preserve">  تستند النتائج المقدمة كمقال إلى عينة مكونة من مائة وسبعة وعشرين طالبًا.</w:t>
      </w:r>
    </w:p>
    <w:p>
      <w:pPr/>
      <w:r>
        <w:rPr>
          <w:shd w:val="clear" w:fill="eeee80"/>
        </w:rPr>
        <w:t xml:space="preserve">  سعى الاستبيان الذي تم تقديمه للطلاب إلى تحديد موقفهم من القتل الرحيم بشكل عام،</w:t>
      </w:r>
    </w:p>
    <w:p>
      <w:pPr/>
      <w:r>
        <w:rPr>
          <w:shd w:val="clear" w:fill="eeee80"/>
        </w:rPr>
        <w:t xml:space="preserve"> وموقفهم من القتل الرحيم السلبي،</w:t>
      </w:r>
    </w:p>
    <w:p>
      <w:pPr/>
      <w:r>
        <w:rPr>
          <w:shd w:val="clear" w:fill="eeee80"/>
        </w:rPr>
        <w:t xml:space="preserve"> وموقفهم من القتل الرحيم النشط،</w:t>
      </w:r>
    </w:p>
    <w:p>
      <w:pPr/>
      <w:r>
        <w:rPr>
          <w:shd w:val="clear" w:fill="eeee80"/>
        </w:rPr>
        <w:t xml:space="preserve"> وكما ذكرنا مسألة ما إذا كانت درجة القتل الرحيم لديهم علاقة بكل هذه الأمور.</w:t>
      </w:r>
    </w:p>
    <w:p>
      <w:pPr/>
      <w:r>
        <w:rPr>
          <w:shd w:val="clear" w:fill="eeee80"/>
        </w:rPr>
        <w:t xml:space="preserve"> وفقاً لاتجاهاتهم الأيديولوجية والسلوكية تجاه القتل الرحيم.</w:t>
      </w:r>
    </w:p>
    <w:p>
      <w:pPr/>
      <w:r>
        <w:rPr>
          <w:shd w:val="clear" w:fill="eeee80"/>
        </w:rPr>
        <w:t xml:space="preserve">  ويبين تحليل هذه النتائج أن درجة التدين تلعب دورا هاما في تشكيل المواقف تجاه أويتانيا،</w:t>
      </w:r>
    </w:p>
    <w:p>
      <w:pPr/>
      <w:r>
        <w:rPr>
          <w:shd w:val="clear" w:fill="eeee80"/>
        </w:rPr>
        <w:t xml:space="preserve"> سواء عندما يتعلق الأمر بالمواقف الأيديولوجية أو عندما يتعلق الأمر بالمواقف الأيديولوجية السلوكية.</w:t>
      </w:r>
    </w:p>
    <w:p>
      <w:pPr/>
      <w:r>
        <w:rPr>
          <w:shd w:val="clear" w:fill="eeee80"/>
        </w:rPr>
        <w:t xml:space="preserve">  إلا أن الدراسة أشارت أيضاً إلى أن تأييد الطلاب لأويتانيا كان فاتراً حتى من دون الأخذ بعين الاعتبار درجة تدينهم.</w:t>
      </w:r>
    </w:p>
    <w:p>
      <w:pPr/>
      <w:r>
        <w:rPr>
          <w:shd w:val="clear" w:fill="eeee80"/>
        </w:rPr>
        <w:t xml:space="preserve">  كما أن دعم الطلاب العلمانيين متواضع جدًا أيضًا.</w:t>
      </w:r>
    </w:p>
    <w:p>
      <w:pPr/>
      <w:r>
        <w:rPr>
          <w:shd w:val="clear" w:fill="eeee80"/>
        </w:rPr>
        <w:t xml:space="preserve">  السؤال</w:t>
      </w:r>
    </w:p>
    <w:p>
      <w:pPr/>
      <w:r>
        <w:rPr>
          <w:shd w:val="clear" w:fill="eeee80"/>
        </w:rPr>
        <w:t xml:space="preserve"> ما تظهره الدراسة هو ما إذا كان لمناخ الشرطة أي تأثير على ذلكمعينة أو عن طريق منع أو إيقاف العلاج الذي يطيل الحياة (مُطلع).</w:t>
      </w:r>
    </w:p>
    <w:p>
      <w:pPr/>
      <w:r>
        <w:rPr>
          <w:shd w:val="clear" w:fill="eeee80"/>
        </w:rPr>
        <w:t xml:space="preserve">  في الواقع،</w:t>
      </w:r>
    </w:p>
    <w:p>
      <w:pPr/>
      <w:r>
        <w:rPr>
          <w:shd w:val="clear" w:fill="eeee80"/>
        </w:rPr>
        <w:t xml:space="preserve"> أدت هذه القضية مؤخرًا إلى مشاركة كبيرة من المتخصصين من مختلف التخصصات،</w:t>
      </w:r>
    </w:p>
    <w:p>
      <w:pPr/>
      <w:r>
        <w:rPr>
          <w:shd w:val="clear" w:fill="eeee80"/>
        </w:rPr>
        <w:t xml:space="preserve">  في آذار/مارس 2005،</w:t>
      </w:r>
    </w:p>
    <w:p>
      <w:pPr/>
      <w:r>
        <w:rPr>
          <w:shd w:val="clear" w:fill="eeee80"/>
        </w:rPr>
        <w:t xml:space="preserve"> صادق الكنيست في قراءته الأولى على اقتراح "قانون المريض المحتضر".</w:t>
      </w:r>
    </w:p>
    <w:p>
      <w:pPr/>
      <w:r>
        <w:rPr>
          <w:shd w:val="clear" w:fill="eeee80"/>
        </w:rPr>
        <w:t xml:space="preserve"> 2005).</w:t>
      </w:r>
    </w:p>
    <w:p>
      <w:pPr/>
      <w:r>
        <w:rPr>
          <w:shd w:val="clear" w:fill="eeee80"/>
        </w:rPr>
        <w:t xml:space="preserve"> أي تجنب العلاجات،</w:t>
      </w:r>
    </w:p>
    <w:p>
      <w:pPr/>
      <w:r>
        <w:rPr>
          <w:shd w:val="clear" w:fill="eeee80"/>
        </w:rPr>
        <w:t xml:space="preserve"> مثل: علاجات الإنعاش،</w:t>
      </w:r>
    </w:p>
    <w:p>
      <w:pPr/>
      <w:r>
        <w:rPr>
          <w:shd w:val="clear" w:fill="eeee80"/>
        </w:rPr>
        <w:t xml:space="preserve"> وغسيل الكلى،</w:t>
      </w:r>
    </w:p>
    <w:p>
      <w:pPr/>
      <w:r>
        <w:rPr>
          <w:shd w:val="clear" w:fill="eeee80"/>
        </w:rPr>
        <w:t xml:space="preserve"> والاختبارات المختلفة للمرضى الميؤوس من شفائهم والذين أصبحت أيامهم معدودة.</w:t>
      </w:r>
    </w:p>
    <w:p>
      <w:pPr/>
      <w:r>
        <w:rPr>
          <w:shd w:val="clear" w:fill="eeee80"/>
        </w:rPr>
        <w:t xml:space="preserve"> 2005).</w:t>
      </w:r>
    </w:p>
    <w:p>
      <w:pPr/>
      <w:r>
        <w:rPr>
          <w:shd w:val="clear" w:fill="eeee80"/>
        </w:rPr>
        <w:t xml:space="preserve"> ويتجاهل المقال الحالي عمدا غموض المعنى المنسوب لمصطلح الموت</w:t>
      </w:r>
    </w:p>
    <w:p>
      <w:pPr/>
      <w:r>
        <w:rPr>
          <w:shd w:val="clear" w:fill="eeee80"/>
        </w:rPr>
        <w:t xml:space="preserve">  وينبع هذا الغموض بشكل رئيسي من حقيقة أن اللغة العبرية فقيرة في المصطلحات الفريدة التي تتعامل مع الظاهرة المعنية.</w:t>
      </w:r>
    </w:p>
    <w:p>
      <w:pPr/>
      <w:r>
        <w:rPr>
          <w:shd w:val="clear" w:fill="eeee80"/>
        </w:rPr>
        <w:t xml:space="preserve">  وبالتالي،</w:t>
      </w:r>
    </w:p>
    <w:p>
      <w:pPr/>
      <w:r>
        <w:rPr>
          <w:shd w:val="clear" w:fill="eeee80"/>
        </w:rPr>
        <w:t xml:space="preserve"> فهو لا يفرق بين القتل الرحيم الطوعي (القتل الرحيم النشط) والقتل الرحيم السلبي (القتل الرحيم السلبي).</w:t>
      </w:r>
    </w:p>
    <w:p>
      <w:pPr/>
      <w:r>
        <w:rPr>
          <w:shd w:val="clear" w:fill="eeee80"/>
        </w:rPr>
        <w:t xml:space="preserve"> عندما يعبر المريض عن رغبة صريحة في التسبب في الموت،</w:t>
      </w:r>
    </w:p>
    <w:p>
      <w:pPr/>
      <w:r>
        <w:rPr>
          <w:shd w:val="clear" w:fill="eeee80"/>
        </w:rPr>
        <w:t xml:space="preserve"> وعدم الخوض في التفاصيل الدقيقة.</w:t>
      </w:r>
    </w:p>
    <w:p>
      <w:pPr/>
      <w:r>
        <w:rPr>
          <w:shd w:val="clear" w:fill="eeee80"/>
        </w:rPr>
        <w:t xml:space="preserve"> - القتل الرحيم الطوعي)،</w:t>
      </w:r>
    </w:p>
    <w:p>
      <w:pPr/>
      <w:r>
        <w:rPr>
          <w:shd w:val="clear" w:fill="eeee80"/>
        </w:rPr>
        <w:t xml:space="preserve"> عندما لا يطلب المريض الموت،</w:t>
      </w:r>
    </w:p>
    <w:p>
      <w:pPr/>
      <w:r>
        <w:rPr>
          <w:shd w:val="clear" w:fill="eeee80"/>
        </w:rPr>
        <w:t xml:space="preserve"> عندما يُقتل شخص مصاب بمرض عضال ضد رغبته الصريحة (Hochhäuser،</w:t>
      </w:r>
    </w:p>
    <w:p>
      <w:pPr/>
      <w:r>
        <w:rPr>
          <w:shd w:val="clear" w:fill="eeee80"/>
        </w:rPr>
        <w:t xml:space="preserve"> 1992).</w:t>
      </w:r>
    </w:p>
    <w:p>
      <w:pPr/>
      <w:r>
        <w:rPr>
          <w:shd w:val="clear" w:fill="eeee80"/>
        </w:rPr>
        <w:t xml:space="preserve">  كل هذه الفروق مهمة</w:t>
      </w:r>
    </w:p>
    <w:p>
      <w:pPr/>
      <w:r>
        <w:rPr>
          <w:shd w:val="clear" w:fill="eeee80"/>
        </w:rPr>
        <w:t xml:space="preserve"> بالنسبة لهم،</w:t>
      </w:r>
    </w:p>
    <w:p>
      <w:pPr/>
      <w:r>
        <w:rPr>
          <w:shd w:val="clear" w:fill="eeee80"/>
        </w:rPr>
        <w:t xml:space="preserve">  ولكن بما أن البحث يتناول اتجاهات الطلاب في كلية العلوم الاجتماعية وليس في كلية الطب أو كلية التمريض أو كلية الحقوق أو قسم الوضع الاجتماعي (حيث يكون الطلاب الذين لديهم لمسة أو أخرى على (موضوع الدراسة)،</w:t>
      </w:r>
    </w:p>
    <w:p>
      <w:pPr/>
      <w:r>
        <w:rPr>
          <w:shd w:val="clear" w:fill="eeee80"/>
        </w:rPr>
        <w:t xml:space="preserve">  علاوة على ذلك،</w:t>
      </w:r>
    </w:p>
    <w:p>
      <w:pPr/>
      <w:r>
        <w:rPr>
          <w:shd w:val="clear" w:fill="eeee80"/>
        </w:rPr>
        <w:t xml:space="preserve">  وفي هذه المرحلة،</w:t>
      </w:r>
    </w:p>
    <w:p>
      <w:pPr/>
      <w:r>
        <w:rPr>
          <w:shd w:val="clear" w:fill="eeee80"/>
        </w:rPr>
        <w:t xml:space="preserve"> رأى مؤلفو الدراسة أن القضية الأساسية التي تواجه كل من يدرس موضوع القتل الرحيم هي: هل من المبرر الشعور بطريقة أو بأخرى بموت الشخص حتى في الظلام؟المنهج الديني في القتل الرحيم الطوعي تعتبر القرارات المتعلقة بتقصير العمر من أكثر القرارات الاجتماعية والأخلاقية والطبية إثارة للانقسام والحرج عند أهل السنة (كويل،</w:t>
      </w:r>
    </w:p>
    <w:p>
      <w:pPr/>
      <w:r>
        <w:rPr>
          <w:shd w:val="clear" w:fill="eeee80"/>
        </w:rPr>
        <w:t xml:space="preserve"> والتشريع القادم لتنظيم مسألة تقصير العمر يضع المجتمع أمام معضلة.</w:t>
      </w:r>
    </w:p>
    <w:p>
      <w:pPr/>
      <w:r>
        <w:rPr>
          <w:shd w:val="clear" w:fill="eeee80"/>
        </w:rPr>
        <w:t xml:space="preserve">  وتكمن المشكلة الأساسية في عدم وجود اتفاق عام على السؤال البسيط،</w:t>
      </w:r>
    </w:p>
    <w:p>
      <w:pPr/>
      <w:r>
        <w:rPr>
          <w:shd w:val="clear" w:fill="eeee80"/>
        </w:rPr>
        <w:t xml:space="preserve"> وهو الأهم في هذا السياق،</w:t>
      </w:r>
    </w:p>
    <w:p>
      <w:pPr/>
      <w:r>
        <w:rPr>
          <w:shd w:val="clear" w:fill="eeee80"/>
        </w:rPr>
        <w:t xml:space="preserve">  يوجد هنا تعارض بين قيمتين عليا (2002،</w:t>
      </w:r>
    </w:p>
    <w:p>
      <w:pPr/>
      <w:r>
        <w:rPr>
          <w:shd w:val="clear" w:fill="eeee80"/>
        </w:rPr>
        <w:t xml:space="preserve"> أونيل وآخرون مؤخرًا</w:t>
      </w:r>
    </w:p>
    <w:p>
      <w:pPr/>
      <w:r>
        <w:rPr>
          <w:shd w:val="clear" w:fill="eeee80"/>
        </w:rPr>
        <w:t xml:space="preserve"> شيخوخة السكان،</w:t>
      </w:r>
    </w:p>
    <w:p>
      <w:pPr/>
      <w:r>
        <w:rPr>
          <w:shd w:val="clear" w:fill="eeee80"/>
        </w:rPr>
        <w:t xml:space="preserve"> الانفتاح المتزايد فيما يتعلق بالعلاج الذي يؤدي إلى الشعور بالنهاية،</w:t>
      </w:r>
    </w:p>
    <w:p>
      <w:pPr/>
      <w:r>
        <w:rPr>
          <w:shd w:val="clear" w:fill="eeee80"/>
        </w:rPr>
        <w:t xml:space="preserve"> العلمنة المتزايدة،</w:t>
      </w:r>
    </w:p>
    <w:p>
      <w:pPr/>
      <w:r>
        <w:rPr>
          <w:shd w:val="clear" w:fill="eeee80"/>
        </w:rPr>
        <w:t xml:space="preserve"> التعددية الثقافية التي تترسخ في العديد من المجتمعات.</w:t>
      </w:r>
    </w:p>
    <w:p>
      <w:pPr/>
      <w:r>
        <w:rPr>
          <w:shd w:val="clear" w:fill="eeee80"/>
        </w:rPr>
        <w:t xml:space="preserve"> 1996،</w:t>
      </w:r>
    </w:p>
    <w:p>
      <w:pPr/>
      <w:r>
        <w:rPr>
          <w:shd w:val="clear" w:fill="eeee80"/>
        </w:rPr>
        <w:t xml:space="preserve"> من أجل زرعها).</w:t>
      </w:r>
    </w:p>
    <w:p>
      <w:pPr/>
      <w:r>
        <w:rPr>
          <w:shd w:val="clear" w:fill="eeee80"/>
        </w:rPr>
        <w:t xml:space="preserve"> في قلب القارئ الاعتراف بأن الموت هو في الواقع جزء لا يتجزأ من تجربة الحياة الإنسانية (كامبل،</w:t>
      </w:r>
    </w:p>
    <w:p>
      <w:pPr/>
      <w:r>
        <w:rPr>
          <w:shd w:val="clear" w:fill="eeee80"/>
        </w:rPr>
        <w:t xml:space="preserve"> 2000).</w:t>
      </w:r>
    </w:p>
    <w:p>
      <w:pPr/>
      <w:r>
        <w:rPr>
          <w:shd w:val="clear" w:fill="eeee80"/>
        </w:rPr>
        <w:t xml:space="preserve">وفي هذا المثل،</w:t>
      </w:r>
    </w:p>
    <w:p>
      <w:pPr/>
      <w:r>
        <w:rPr>
          <w:shd w:val="clear" w:fill="eeee80"/>
        </w:rPr>
        <w:t xml:space="preserve"> يلقن مادها درسا يتعلق بجميع الثقافات،</w:t>
      </w:r>
    </w:p>
    <w:p>
      <w:pPr/>
      <w:r>
        <w:rPr>
          <w:shd w:val="clear" w:fill="eeee80"/>
        </w:rPr>
        <w:t xml:space="preserve"> فيقول: إن الشخص الذي هو إنسان هو</w:t>
      </w:r>
    </w:p>
    <w:p>
      <w:pPr/>
      <w:r>
        <w:rPr>
          <w:shd w:val="clear" w:fill="eeee80"/>
        </w:rPr>
        <w:t xml:space="preserve"> ابن الموت  ولا أحد معفى من هذه الحقيقة الأساسية.</w:t>
      </w:r>
    </w:p>
    <w:p>
      <w:pPr/>
      <w:r>
        <w:rPr>
          <w:shd w:val="clear" w:fill="eeee80"/>
        </w:rPr>
        <w:t xml:space="preserve">  وإليكم قصة المثل: امرأة أصابها موت ابنها تلجأ إلى دحا وتطلب</w:t>
      </w:r>
    </w:p>
    <w:p>
      <w:pPr/>
      <w:r>
        <w:rPr>
          <w:shd w:val="clear" w:fill="eeee80"/>
        </w:rPr>
        <w:t xml:space="preserve"> مساعدته  يجيبها أن لديه حلاً لحياتها وهو الماء،</w:t>
      </w:r>
    </w:p>
    <w:p>
      <w:pPr/>
      <w:r>
        <w:rPr>
          <w:shd w:val="clear" w:fill="eeee80"/>
        </w:rPr>
        <w:t xml:space="preserve"> قبل أن يقدم لها المعلومات التي ستجلب لها وقتاً طويلاً،</w:t>
      </w:r>
    </w:p>
    <w:p>
      <w:pPr/>
      <w:r>
        <w:rPr>
          <w:shd w:val="clear" w:fill="eeee80"/>
        </w:rPr>
        <w:t xml:space="preserve"> ولا يعرف الموت والفجيعة بشكل أو بآخر.</w:t>
      </w:r>
    </w:p>
    <w:p>
      <w:pPr/>
      <w:r>
        <w:rPr>
          <w:shd w:val="clear" w:fill="eeee80"/>
        </w:rPr>
        <w:t xml:space="preserve">  وغني عن القول أن المرأة لم تجد حتى منزلاً واحدًا من هذا القبيل.</w:t>
      </w:r>
    </w:p>
    <w:p>
      <w:pPr/>
      <w:r>
        <w:rPr>
          <w:shd w:val="clear" w:fill="eeee80"/>
        </w:rPr>
        <w:t xml:space="preserve">  سقطت على مادها بأيدٍ فارغة.</w:t>
      </w:r>
    </w:p>
    <w:p>
      <w:pPr/>
      <w:r>
        <w:rPr>
          <w:shd w:val="clear" w:fill="eeee80"/>
        </w:rPr>
        <w:t xml:space="preserve">  وهكذا أدركت أن الشخص قد مات</w:t>
      </w:r>
    </w:p>
    <w:p>
      <w:pPr/>
      <w:r>
        <w:rPr>
          <w:shd w:val="clear" w:fill="eeee80"/>
        </w:rPr>
        <w:t xml:space="preserve"> تولد  لا يوجد مفر من حقيقة الحياة هذه.</w:t>
      </w:r>
    </w:p>
    <w:p>
      <w:pPr/>
      <w:r>
        <w:rPr>
          <w:shd w:val="clear" w:fill="eeee80"/>
        </w:rPr>
        <w:t xml:space="preserve">  تدرك جميع المجتمعات البشرية حقيقة أن الموت أمر لا مفر منه.</w:t>
      </w:r>
    </w:p>
    <w:p>
      <w:pPr/>
      <w:r>
        <w:rPr>
          <w:shd w:val="clear" w:fill="eeee80"/>
        </w:rPr>
        <w:t xml:space="preserve">  لكن،</w:t>
      </w:r>
    </w:p>
    <w:p>
      <w:pPr/>
      <w:r>
        <w:rPr>
          <w:shd w:val="clear" w:fill="eeee80"/>
        </w:rPr>
        <w:t xml:space="preserve"> لكن نطاق الاختلافات فيما يتعلق بالمسموح والمحظور في مسألة قتل الحياة كبير جدًا (كوشي،</w:t>
      </w:r>
    </w:p>
    <w:p>
      <w:pPr/>
      <w:r>
        <w:rPr>
          <w:shd w:val="clear" w:fill="eeee80"/>
        </w:rPr>
        <w:t xml:space="preserve"> التي كانت مهد الحضارة الغربية،</w:t>
      </w:r>
    </w:p>
    <w:p>
      <w:pPr/>
      <w:r>
        <w:rPr>
          <w:shd w:val="clear" w:fill="eeee80"/>
        </w:rPr>
        <w:t xml:space="preserve"> والقتل الرحيم.</w:t>
      </w:r>
    </w:p>
    <w:p>
      <w:pPr/>
      <w:r>
        <w:rPr>
          <w:shd w:val="clear" w:fill="eeee80"/>
        </w:rPr>
        <w:t xml:space="preserve"> لقد ساهمت اليهودية والمسيحية والإسلام في قدسية الحياة الإنسانية كقيمة عليا.</w:t>
      </w:r>
    </w:p>
    <w:p>
      <w:pPr/>
      <w:r>
        <w:rPr>
          <w:shd w:val="clear" w:fill="eeee80"/>
        </w:rPr>
        <w:t xml:space="preserve">  وفي الواقع،</w:t>
      </w:r>
    </w:p>
    <w:p>
      <w:pPr/>
      <w:r>
        <w:rPr>
          <w:shd w:val="clear" w:fill="eeee80"/>
        </w:rPr>
        <w:t xml:space="preserve"> ديانات الرامات ترى: "اللورد ناتان - اللورد ليكاه".</w:t>
      </w:r>
    </w:p>
    <w:p>
      <w:pPr/>
      <w:r>
        <w:rPr>
          <w:shd w:val="clear" w:fill="eeee80"/>
        </w:rPr>
        <w:t xml:space="preserve">  الحياة هي عطية الله،</w:t>
      </w:r>
    </w:p>
    <w:p>
      <w:pPr/>
      <w:r>
        <w:rPr>
          <w:shd w:val="clear" w:fill="eeee80"/>
        </w:rPr>
        <w:t xml:space="preserve">  إنهاء الحياة هو انتهاك لسيادة الله.</w:t>
      </w:r>
    </w:p>
    <w:p>
      <w:pPr/>
      <w:r>
        <w:rPr>
          <w:shd w:val="clear" w:fill="eeee80"/>
        </w:rPr>
        <w:t xml:space="preserve">  لذلك،</w:t>
      </w:r>
    </w:p>
    <w:p>
      <w:pPr/>
      <w:r>
        <w:rPr>
          <w:shd w:val="clear" w:fill="eeee80"/>
        </w:rPr>
        <w:t xml:space="preserve"> حتى الانتحار يعتبر خطأً مثل القتل،</w:t>
      </w:r>
    </w:p>
    <w:p>
      <w:pPr/>
      <w:r>
        <w:rPr>
          <w:shd w:val="clear" w:fill="eeee80"/>
        </w:rPr>
        <w:t xml:space="preserve"> وفقًا للفاتيكان (سيبر وهامر 1980) وأيضًا في القرآن (القرآن،</w:t>
      </w:r>
    </w:p>
    <w:p>
      <w:pPr/>
      <w:r>
        <w:rPr>
          <w:shd w:val="clear" w:fill="eeee80"/>
        </w:rPr>
        <w:t xml:space="preserve">  وفي هذا السياق،</w:t>
      </w:r>
    </w:p>
    <w:p>
      <w:pPr/>
      <w:r>
        <w:rPr>
          <w:shd w:val="clear" w:fill="eeee80"/>
        </w:rPr>
        <w:t xml:space="preserve"> 1999).</w:t>
      </w:r>
    </w:p>
    <w:p>
      <w:pPr/>
      <w:r>
        <w:rPr>
          <w:shd w:val="clear" w:fill="eeee80"/>
        </w:rPr>
        <w:t xml:space="preserve">  تقصير حياة مريض غير قابل للشفاء -</w:t>
      </w:r>
    </w:p>
    <w:p>
      <w:pPr/>
      <w:r>
        <w:rPr>
          <w:shd w:val="clear" w:fill="eeee80"/>
        </w:rPr>
        <w:t xml:space="preserve"> 2000) المبادئ التالية الله،</w:t>
      </w:r>
    </w:p>
    <w:p>
      <w:pPr/>
      <w:r>
        <w:rPr>
          <w:shd w:val="clear" w:fill="eeee80"/>
        </w:rPr>
        <w:t xml:space="preserve"> الحياة والوعي هما عطايا ثمينة من آلان 3.</w:t>
      </w:r>
    </w:p>
    <w:p>
      <w:pPr/>
      <w:r>
        <w:rPr>
          <w:shd w:val="clear" w:fill="eeee80"/>
        </w:rPr>
        <w:t xml:space="preserve"> إن مسألة نوعية الحياة ليست ذات صلة على الإطلاق في هذا السياق (أيوب 1: 21)؛</w:t>
      </w:r>
    </w:p>
    <w:p>
      <w:pPr/>
      <w:r>
        <w:rPr>
          <w:shd w:val="clear" w:fill="eeee80"/>
        </w:rPr>
        <w:t xml:space="preserve"> 5.</w:t>
      </w:r>
    </w:p>
    <w:p>
      <w:pPr/>
      <w:r>
        <w:rPr>
          <w:shd w:val="clear" w:fill="eeee80"/>
        </w:rPr>
        <w:t xml:space="preserve"> الإنسان من عش الله،</w:t>
      </w:r>
    </w:p>
    <w:p>
      <w:pPr/>
      <w:r>
        <w:rPr>
          <w:shd w:val="clear" w:fill="eeee80"/>
        </w:rPr>
        <w:t xml:space="preserve"> ولذلك ليس له الحق أن يلتهم نفسه.</w:t>
      </w:r>
    </w:p>
    <w:p>
      <w:pPr/>
      <w:r>
        <w:rPr>
          <w:shd w:val="clear" w:fill="eeee80"/>
        </w:rPr>
        <w:t xml:space="preserve"> يسفك دم الإنسان في الإنسان،</w:t>
      </w:r>
    </w:p>
    <w:p>
      <w:pPr/>
      <w:r>
        <w:rPr>
          <w:shd w:val="clear" w:fill="eeee80"/>
        </w:rPr>
        <w:t xml:space="preserve"> يعتبر الانتحار والقتل الرحيم خطيئة في نظر الديانات التوحيدية الثلاث الكبرى.</w:t>
      </w:r>
    </w:p>
    <w:p>
      <w:pPr/>
      <w:r>
        <w:rPr>
          <w:shd w:val="clear" w:fill="eeee80"/>
        </w:rPr>
        <w:t xml:space="preserve">  هناك ضرر لكل من الكرامة الإنسانية والطبيعة الإنسانية.</w:t>
      </w:r>
    </w:p>
    <w:p>
      <w:pPr/>
      <w:r>
        <w:rPr>
          <w:shd w:val="clear" w:fill="eeee80"/>
        </w:rPr>
        <w:t xml:space="preserve"> وهناك أيضًا ضرر لصورة الله (كامبل،</w:t>
      </w:r>
    </w:p>
    <w:p>
      <w:pPr/>
      <w:r>
        <w:rPr>
          <w:shd w:val="clear" w:fill="eeee80"/>
        </w:rPr>
        <w:t xml:space="preserve"> 2000).</w:t>
      </w:r>
    </w:p>
    <w:p>
      <w:pPr/>
      <w:r>
        <w:rPr>
          <w:shd w:val="clear" w:fill="eeee80"/>
        </w:rPr>
        <w:t xml:space="preserve">  وإذا لم يكن كل هذا كافيا،</w:t>
      </w:r>
    </w:p>
    <w:p>
      <w:pPr/>
      <w:r>
        <w:rPr>
          <w:shd w:val="clear" w:fill="eeee80"/>
        </w:rPr>
        <w:t xml:space="preserve">  المعاناة،</w:t>
      </w:r>
    </w:p>
    <w:p>
      <w:pPr/>
      <w:r>
        <w:rPr>
          <w:shd w:val="clear" w:fill="eeee80"/>
        </w:rPr>
        <w:t xml:space="preserve">  حتى أن بعض الوثائق الكاثوليكية تشير إلى أن عددًا لا بأس به من المسيحيين يفضلون التقليل من استخدام مسكنات الألم،</w:t>
      </w:r>
    </w:p>
    <w:p>
      <w:pPr/>
      <w:r>
        <w:rPr>
          <w:shd w:val="clear" w:fill="eeee80"/>
        </w:rPr>
        <w:t xml:space="preserve"> من أجل تحمل جزء من المعاناة عمدًا والتماثل بوعي مع معاناته.</w:t>
      </w:r>
    </w:p>
    <w:p>
      <w:pPr/>
      <w:r>
        <w:rPr>
          <w:shd w:val="clear" w:fill="eeee80"/>
        </w:rPr>
        <w:t xml:space="preserve"> (سيبر وهامر،</w:t>
      </w:r>
    </w:p>
    <w:p>
      <w:pPr/>
      <w:r>
        <w:rPr>
          <w:shd w:val="clear" w:fill="eeee80"/>
        </w:rPr>
        <w:t xml:space="preserve"> 1980) قديمًا في هذه القضية</w:t>
      </w:r>
    </w:p>
    <w:p>
      <w:pPr/>
      <w:r>
        <w:rPr>
          <w:shd w:val="clear" w:fill="eeee80"/>
        </w:rPr>
        <w:t xml:space="preserve"> وهي تمتد عبر قارات مختلفة وبلدان مختلفة.</w:t>
      </w:r>
    </w:p>
    <w:p>
      <w:pPr/>
      <w:r>
        <w:rPr>
          <w:shd w:val="clear" w:fill="eeee80"/>
        </w:rPr>
        <w:t xml:space="preserve">  والغرض منه هو إعطاء لوحة واسعة من النقاط المرجعية لهذه القضية في الثقافات المختلفة.</w:t>
      </w:r>
    </w:p>
    <w:p>
      <w:pPr/>
      <w:r>
        <w:rPr>
          <w:shd w:val="clear" w:fill="eeee80"/>
        </w:rPr>
        <w:t xml:space="preserve"> جرت أول محاولة لصياغة قانون القتل الرحيم في ولاية أوهايو في أرهايف (2002).</w:t>
      </w:r>
    </w:p>
    <w:p>
      <w:pPr/>
      <w:r>
        <w:rPr>
          <w:shd w:val="clear" w:fill="eeee80"/>
        </w:rPr>
        <w:t xml:space="preserve">  لم يكن أداؤه جيدًا.</w:t>
      </w:r>
    </w:p>
    <w:p>
      <w:pPr/>
      <w:r>
        <w:rPr>
          <w:shd w:val="clear" w:fill="eeee80"/>
        </w:rPr>
        <w:t xml:space="preserve">  وفي عام 1920،</w:t>
      </w:r>
    </w:p>
    <w:p>
      <w:pPr/>
      <w:r>
        <w:rPr>
          <w:shd w:val="clear" w:fill="eeee80"/>
        </w:rPr>
        <w:t xml:space="preserve"> نشر كتابًا في ألمانيا تحت عنوان "السماح بإنهاء الحياة التي لا تستحق العيش".</w:t>
      </w:r>
    </w:p>
    <w:p>
      <w:pPr/>
      <w:r>
        <w:rPr>
          <w:shd w:val="clear" w:fill="eeee80"/>
        </w:rPr>
        <w:t xml:space="preserve"> وقد ألف الكتاب أستاذ الطب النفسي اسمه ألفريد هوش وأستاذ القانون اسمه كارل بيندينغ،</w:t>
      </w:r>
    </w:p>
    <w:p>
      <w:pPr/>
      <w:r>
        <w:rPr>
          <w:shd w:val="clear" w:fill="eeee80"/>
        </w:rPr>
        <w:t xml:space="preserve"> وأوصى المرضى الذين طلب المساعدة على الموت يسمح له "بتلقي هذه المساعدة.</w:t>
      </w:r>
    </w:p>
    <w:p>
      <w:pPr/>
      <w:r>
        <w:rPr>
          <w:shd w:val="clear" w:fill="eeee80"/>
        </w:rPr>
        <w:t xml:space="preserve"> وعلى الرغم من هذه الموافقة القانونية،</w:t>
      </w:r>
    </w:p>
    <w:p>
      <w:pPr/>
      <w:r>
        <w:rPr>
          <w:shd w:val="clear" w:fill="eeee80"/>
        </w:rPr>
        <w:t xml:space="preserve"> هناك أربعة أرمن في سويسرا يساعدون على الانتحار،</w:t>
      </w:r>
    </w:p>
    <w:p>
      <w:pPr/>
      <w:r>
        <w:rPr>
          <w:shd w:val="clear" w:fill="eeee80"/>
        </w:rPr>
        <w:t xml:space="preserve"> بشرط أن تتوفر أربعة شروط أساسية: 1.</w:t>
      </w:r>
    </w:p>
    <w:p>
      <w:pPr/>
      <w:r>
        <w:rPr>
          <w:shd w:val="clear" w:fill="eeee80"/>
        </w:rPr>
        <w:t xml:space="preserve"> الطلب المتكرر من جانبه،</w:t>
      </w:r>
    </w:p>
    <w:p>
      <w:pPr/>
      <w:r>
        <w:rPr>
          <w:shd w:val="clear" w:fill="eeee80"/>
        </w:rPr>
        <w:t xml:space="preserve"> المرض العضال،</w:t>
      </w:r>
    </w:p>
    <w:p>
      <w:pPr/>
      <w:r>
        <w:rPr>
          <w:shd w:val="clear" w:fill="eeee80"/>
        </w:rPr>
        <w:t xml:space="preserve"> المعاناة الجسدية</w:t>
      </w:r>
    </w:p>
    <w:p>
      <w:pPr/>
      <w:r>
        <w:rPr>
          <w:shd w:val="clear" w:fill="eeee80"/>
        </w:rPr>
        <w:t xml:space="preserve"> أو نفسية لا تطاق (Hotz,</w:t>
      </w:r>
    </w:p>
    <w:p>
      <w:pPr/>
      <w:r>
        <w:rPr>
          <w:shd w:val="clear" w:fill="eeee80"/>
        </w:rPr>
        <w:t xml:space="preserve"> 2002)</w:t>
      </w:r>
    </w:p>
    <w:p>
      <w:pPr/>
      <w:r>
        <w:rPr>
          <w:shd w:val="clear" w:fill="eeee80"/>
        </w:rPr>
        <w:t xml:space="preserve"> أصدر هتلر قانونًا في ألمانيا يسمح للأطباء بالقتل الرحيم للمرضى الذين لم يستمر مرضهم طويلاً وفقًا لأفضل حكم بشري في ضوء حالتهم الصحية.</w:t>
      </w:r>
    </w:p>
    <w:p>
      <w:pPr/>
      <w:r>
        <w:rPr>
          <w:shd w:val="clear" w:fill="eeee80"/>
        </w:rPr>
        <w:t xml:space="preserve"> في عام 1967،</w:t>
      </w:r>
    </w:p>
    <w:p>
      <w:pPr/>
      <w:r>
        <w:rPr>
          <w:shd w:val="clear" w:fill="eeee80"/>
        </w:rPr>
        <w:t xml:space="preserve"> وتم التصويت عليه بالرفض.</w:t>
      </w:r>
    </w:p>
    <w:p>
      <w:pPr/>
      <w:r>
        <w:rPr>
          <w:shd w:val="clear" w:fill="eeee80"/>
        </w:rPr>
        <w:t xml:space="preserve"> وفي عام 1969،</w:t>
      </w:r>
    </w:p>
    <w:p>
      <w:pPr/>
      <w:r>
        <w:rPr>
          <w:shd w:val="clear" w:fill="eeee80"/>
        </w:rPr>
        <w:t xml:space="preserve"> تم تقديم اقتراح لقانون القتل الرحيم الطوعي إلى المجلس التشريعي لولاية أيداهو.</w:t>
      </w:r>
    </w:p>
    <w:p>
      <w:pPr/>
      <w:r>
        <w:rPr>
          <w:shd w:val="clear" w:fill="eeee80"/>
        </w:rPr>
        <w:t xml:space="preserve"> وبأعجوبة،</w:t>
      </w:r>
    </w:p>
    <w:p>
      <w:pPr/>
      <w:r>
        <w:rPr>
          <w:shd w:val="clear" w:fill="eeee80"/>
        </w:rPr>
        <w:t xml:space="preserve"> وافق المجلس التشريعي في ولاية كاليفورنيا على قانون يسمح بالقتل الرحيم</w:t>
      </w:r>
    </w:p>
    <w:p>
      <w:pPr/>
      <w:r>
        <w:rPr>
          <w:shd w:val="clear" w:fill="eeee80"/>
        </w:rPr>
        <w:t xml:space="preserve"> وفي عام 1980،</w:t>
      </w:r>
    </w:p>
    <w:p>
      <w:pPr/>
      <w:r>
        <w:rPr>
          <w:shd w:val="clear" w:fill="eeee80"/>
        </w:rPr>
        <w:t xml:space="preserve">  يتكون هذا السقف من سبعة وعشرين برشامًا مختلفًا من ثمانية عشر دولة مختلفة،</w:t>
      </w:r>
    </w:p>
    <w:p>
      <w:pPr/>
      <w:r>
        <w:rPr>
          <w:shd w:val="clear" w:fill="eeee80"/>
        </w:rPr>
        <w:t xml:space="preserve"> وفي عام 1984،</w:t>
      </w:r>
    </w:p>
    <w:p>
      <w:pPr/>
      <w:r>
        <w:rPr>
          <w:shd w:val="clear" w:fill="eeee80"/>
        </w:rPr>
        <w:t xml:space="preserve"> سمحت المحكمة العليا الهولندية بالقتل الرحيم الطوعي في ظل ظروف معينة.</w:t>
      </w:r>
    </w:p>
    <w:p>
      <w:pPr/>
      <w:r>
        <w:rPr>
          <w:shd w:val="clear" w:fill="eeee80"/>
        </w:rPr>
        <w:t xml:space="preserve">  في عام 1987،</w:t>
      </w:r>
    </w:p>
    <w:p>
      <w:pPr/>
      <w:r>
        <w:rPr>
          <w:shd w:val="clear" w:fill="eeee80"/>
        </w:rPr>
        <w:t xml:space="preserve">  في عام 1988،</w:t>
      </w:r>
    </w:p>
    <w:p>
      <w:pPr/>
      <w:r>
        <w:rPr>
          <w:shd w:val="clear" w:fill="eeee80"/>
        </w:rPr>
        <w:t xml:space="preserve"> فقد شهد القرن الماضي تغيرًا جذريًا في معدلات الدعم الرسمي لمختلف المجتمعات للقتل الرحيم لمختلف السونيا.</w:t>
      </w:r>
    </w:p>
    <w:p>
      <w:pPr/>
      <w:r>
        <w:rPr>
          <w:shd w:val="clear" w:fill="eeee80"/>
        </w:rPr>
        <w:t xml:space="preserve">  وينعكس هذا في الخطوات المختلفة التي اتخذتها الأطر الاجتماعية المختلفة سمح قانون TND 1985 للمحاكم الإسرائيلية بتلبية طلبات المرضى الميؤوس من شفائهم بالسماح لهم بالقتل الرحيم (Epstein,</w:t>
      </w:r>
    </w:p>
    <w:p>
      <w:pPr/>
      <w:r>
        <w:rPr>
          <w:shd w:val="clear" w:fill="eeee80"/>
        </w:rPr>
        <w:t xml:space="preserve"> وافق الكونجرس الأميركي على قانون القرار الطوعي للمريض،</w:t>
      </w:r>
    </w:p>
    <w:p>
      <w:pPr/>
      <w:r>
        <w:rPr>
          <w:shd w:val="clear" w:fill="eeee80"/>
        </w:rPr>
        <w:t xml:space="preserve"> والذي يلزم المستشفيات الممولة فيدرالياً بإبلاغ المرضى المصابين بأمراض مميتة بأن لديهم الحق في رفض العلاج الطبي.</w:t>
      </w:r>
    </w:p>
    <w:p>
      <w:pPr/>
      <w:r>
        <w:rPr>
          <w:shd w:val="clear" w:fill="eeee80"/>
        </w:rPr>
        <w:t xml:space="preserve"> للانتحار للمرضى الميؤوس من شفائهم.</w:t>
      </w:r>
    </w:p>
    <w:p>
      <w:pPr/>
      <w:r>
        <w:rPr>
          <w:shd w:val="clear" w:fill="eeee80"/>
        </w:rPr>
        <w:t xml:space="preserve"> قانون أورتن الخاص بالحق في الموت،</w:t>
      </w:r>
    </w:p>
    <w:p>
      <w:pPr/>
      <w:r>
        <w:rPr>
          <w:shd w:val="clear" w:fill="eeee80"/>
        </w:rPr>
        <w:t xml:space="preserve"> والذي يسمح للمرضى الميؤوس من شفائهم بتلقي الأمصال - مع الحفاظ على مدخنة مناسبة - لإنهاء حياتهم بطريقة إنسانية وكريمة (Hotz 2002).</w:t>
      </w:r>
    </w:p>
    <w:p>
      <w:pPr/>
      <w:r>
        <w:rPr>
          <w:shd w:val="clear" w:fill="eeee80"/>
        </w:rPr>
        <w:t xml:space="preserve"> الألم غير المبرر.</w:t>
      </w:r>
    </w:p>
    <w:p>
      <w:pPr/>
      <w:r>
        <w:rPr>
          <w:shd w:val="clear" w:fill="eeee80"/>
        </w:rPr>
        <w:t xml:space="preserve"> الموت لا مفر منه ووشيك؛</w:t>
      </w:r>
    </w:p>
    <w:p>
      <w:pPr/>
      <w:r>
        <w:rPr>
          <w:shd w:val="clear" w:fill="eeee80"/>
        </w:rPr>
        <w:t xml:space="preserve">  3.</w:t>
      </w:r>
    </w:p>
    <w:p>
      <w:pPr/>
      <w:r>
        <w:rPr>
          <w:shd w:val="clear" w:fill="eeee80"/>
        </w:rPr>
        <w:t xml:space="preserve">  وأعرب هالة عن رغبته الصريحة (Religious Tolerance.</w:t>
      </w:r>
    </w:p>
    <w:p>
      <w:pPr/>
      <w:r>
        <w:rPr>
          <w:shd w:val="clear" w:fill="eeee80"/>
        </w:rPr>
        <w:t xml:space="preserve"> وافق مجلس النواب في ولاية الإقليم الشمالي في أستراليا على قانون القتل الرحيم الطوعي.</w:t>
      </w:r>
    </w:p>
    <w:p>
      <w:pPr/>
      <w:r>
        <w:rPr>
          <w:shd w:val="clear" w:fill="eeee80"/>
        </w:rPr>
        <w:t xml:space="preserve">  وهي من نهاية تسعة أشهر من قبل البرلمان الاتحادي الأسترالي 20021،</w:t>
      </w:r>
    </w:p>
    <w:p>
      <w:pPr/>
      <w:r>
        <w:rPr>
          <w:shd w:val="clear" w:fill="eeee80"/>
        </w:rPr>
        <w:t xml:space="preserve"> وفي نفس العام،</w:t>
      </w:r>
    </w:p>
    <w:p>
      <w:pPr/>
      <w:r>
        <w:rPr>
          <w:shd w:val="clear" w:fill="eeee80"/>
        </w:rPr>
        <w:t xml:space="preserve"> أصدرت وزارة الصحة الإسرائيلية قرارا يأمر الأطباء باحترام طلب المرضى الميؤوس من شفائهم للقتل الرحيم (سابيلا ابشتاين،</w:t>
      </w:r>
    </w:p>
    <w:p>
      <w:pPr/>
      <w:r>
        <w:rPr>
          <w:shd w:val="clear" w:fill="eeee80"/>
        </w:rPr>
        <w:t xml:space="preserve"> الذين عبروا عن رغبتهم أو موافقتهم على ذلك.</w:t>
      </w:r>
    </w:p>
    <w:p>
      <w:pPr/>
      <w:r>
        <w:rPr>
          <w:shd w:val="clear" w:fill="eeee80"/>
        </w:rPr>
        <w:t xml:space="preserve"> في عام 2000،</w:t>
      </w:r>
    </w:p>
    <w:p>
      <w:pPr/>
      <w:r>
        <w:rPr>
          <w:shd w:val="clear" w:fill="eeee80"/>
        </w:rPr>
        <w:t xml:space="preserve"> وافق البرلمان على مشروع قانون يسمح بالانتحار بمساعدة طبية للمرضى الميؤوس من شفائهم.</w:t>
      </w:r>
    </w:p>
    <w:p>
      <w:pPr/>
      <w:r>
        <w:rPr>
          <w:shd w:val="clear" w:fill="eeee80"/>
        </w:rPr>
        <w:t xml:space="preserve">  في عام 2002،</w:t>
      </w:r>
    </w:p>
    <w:p>
      <w:pPr/>
      <w:r>
        <w:rPr>
          <w:shd w:val="clear" w:fill="eeee80"/>
        </w:rPr>
        <w:t xml:space="preserve">org الرحيم الطوعي والمساعدة الطبية للانتحار في حالة المرضى الميؤوس من شفائهم (Hot2002).</w:t>
      </w:r>
    </w:p>
    <w:p>
      <w:pPr/>
      <w:r>
        <w:rPr>
          <w:shd w:val="clear" w:fill="eeee80"/>
        </w:rPr>
        <w:t xml:space="preserve"> في مارس 2005،</w:t>
      </w:r>
    </w:p>
    <w:p>
      <w:pPr/>
      <w:r>
        <w:rPr>
          <w:shd w:val="clear" w:fill="eeee80"/>
        </w:rPr>
        <w:t xml:space="preserve"> في القراءة الأولى،</w:t>
      </w:r>
    </w:p>
    <w:p>
      <w:pPr/>
      <w:r>
        <w:rPr>
          <w:shd w:val="clear" w:fill="eeee80"/>
        </w:rPr>
        <w:t xml:space="preserve"> على مشروع قانون بشأن مريض يحتضر يتناقض مع مختلف أشكال القتل الرحيم في المائة عام الماضية.</w:t>
      </w:r>
    </w:p>
    <w:p>
      <w:pPr/>
      <w:r>
        <w:rPr>
          <w:shd w:val="clear" w:fill="eeee80"/>
        </w:rPr>
        <w:t xml:space="preserve"> هناك عدد من الدروس الرئيسية: أولاً،</w:t>
      </w:r>
    </w:p>
    <w:p>
      <w:pPr/>
      <w:r>
        <w:rPr>
          <w:shd w:val="clear" w:fill="eeee80"/>
        </w:rPr>
        <w:t xml:space="preserve"> مع مرور الوقت،</w:t>
      </w:r>
    </w:p>
    <w:p>
      <w:pPr/>
      <w:r>
        <w:rPr>
          <w:shd w:val="clear" w:fill="eeee80"/>
        </w:rPr>
        <w:t xml:space="preserve"> ويسمح القانون بالقتل الرحيم في ثلاث دول فقط.</w:t>
      </w:r>
    </w:p>
    <w:p>
      <w:pPr/>
      <w:r>
        <w:rPr>
          <w:shd w:val="clear" w:fill="eeee80"/>
        </w:rPr>
        <w:t xml:space="preserve"> سويسرا وهولندا وميلانيا رابعا،</w:t>
      </w:r>
    </w:p>
    <w:p>
      <w:pPr/>
      <w:r>
        <w:rPr>
          <w:shd w:val="clear" w:fill="eeee80"/>
        </w:rPr>
        <w:t xml:space="preserve"> حيث قُتل ما بين 200 ألف و250 ألف ضحية في صالون الحلاقة التابع لقانون الأعمال الخيرية بين MUS ذكرى الهولوكوست المتحف (1945 -1 1939 سنة).</w:t>
      </w:r>
    </w:p>
    <w:p>
      <w:pPr/>
      <w:r>
        <w:rPr>
          <w:shd w:val="clear" w:fill="eeee80"/>
        </w:rPr>
        <w:t xml:space="preserve"> مرضى؛</w:t>
      </w:r>
    </w:p>
    <w:p>
      <w:pPr/>
      <w:r>
        <w:rPr>
          <w:shd w:val="clear" w:fill="eeee80"/>
        </w:rPr>
        <w:t xml:space="preserve">  في الدراسات الاستقصائية التي أجريت بين الجنرال زيمر بطريقة أو بأخرى،</w:t>
      </w:r>
    </w:p>
    <w:p>
      <w:pPr/>
      <w:r>
        <w:rPr>
          <w:shd w:val="clear" w:fill="eeee80"/>
        </w:rPr>
        <w:t xml:space="preserve"> تظهر الحقائق أن الرأي العام في الغرب يُظهر فهمًا ضعيفًا وسيء بشكل متزايد DeCesare,</w:t>
      </w:r>
    </w:p>
    <w:p>
      <w:pPr/>
      <w:r>
        <w:rPr>
          <w:shd w:val="clear" w:fill="eeee80"/>
        </w:rPr>
        <w:t xml:space="preserve"> 2001؛</w:t>
      </w:r>
    </w:p>
    <w:p>
      <w:pPr/>
      <w:r>
        <w:rPr>
          <w:shd w:val="clear" w:fill="eeee80"/>
        </w:rPr>
        <w:t xml:space="preserve"> 1996؛</w:t>
      </w:r>
    </w:p>
    <w:p>
      <w:pPr/>
      <w:r>
        <w:rPr>
          <w:shd w:val="clear" w:fill="eeee80"/>
        </w:rPr>
        <w:t xml:space="preserve"> 1998؛</w:t>
      </w:r>
    </w:p>
    <w:p>
      <w:pPr/>
      <w:r>
        <w:rPr>
          <w:shd w:val="clear" w:fill="eeee80"/>
        </w:rPr>
        <w:t xml:space="preserve"> جلاس،</w:t>
      </w:r>
    </w:p>
    <w:p>
      <w:pPr/>
      <w:r>
        <w:rPr>
          <w:shd w:val="clear" w:fill="eeee80"/>
        </w:rPr>
        <w:t xml:space="preserve"> 2000؛</w:t>
      </w:r>
    </w:p>
    <w:p>
      <w:pPr/>
      <w:r>
        <w:rPr>
          <w:shd w:val="clear" w:fill="eeee80"/>
        </w:rPr>
        <w:t xml:space="preserve"> 2003؛</w:t>
      </w:r>
    </w:p>
    <w:p>
      <w:pPr/>
      <w:r>
        <w:rPr>
          <w:shd w:val="clear" w:fill="eeee80"/>
        </w:rPr>
        <w:t xml:space="preserve"> 2002؛</w:t>
      </w:r>
    </w:p>
    <w:p>
      <w:pPr/>
      <w:r>
        <w:rPr>
          <w:shd w:val="clear" w:fill="eeee80"/>
        </w:rPr>
        <w:t xml:space="preserve"> دومينو،</w:t>
      </w:r>
    </w:p>
    <w:p>
      <w:pPr/>
      <w:r>
        <w:rPr>
          <w:shd w:val="clear" w:fill="eeee80"/>
        </w:rPr>
        <w:t xml:space="preserve"> 03/2002)،</w:t>
      </w:r>
    </w:p>
    <w:p>
      <w:pPr/>
      <w:r>
        <w:rPr>
          <w:shd w:val="clear" w:fill="eeee80"/>
        </w:rPr>
        <w:t xml:space="preserve"> التحولات التي حدثت في ثقة زيمر بالطب والموت.</w:t>
      </w:r>
    </w:p>
    <w:p>
      <w:pPr/>
      <w:r>
        <w:rPr>
          <w:shd w:val="clear" w:fill="eeee80"/>
        </w:rPr>
        <w:t xml:space="preserve">ثانيا،</w:t>
      </w:r>
    </w:p>
    <w:p>
      <w:pPr/>
      <w:r>
        <w:rPr>
          <w:shd w:val="clear" w:fill="eeee80"/>
        </w:rPr>
        <w:t xml:space="preserve"> Hoefler,</w:t>
      </w:r>
    </w:p>
    <w:p>
      <w:pPr/>
      <w:r>
        <w:rPr>
          <w:shd w:val="clear" w:fill="eeee80"/>
        </w:rPr>
        <w:t xml:space="preserve"> 1994,</w:t>
      </w:r>
    </w:p>
    <w:p>
      <w:pPr/>
      <w:r>
        <w:rPr>
          <w:shd w:val="clear" w:fill="eeee80"/>
        </w:rPr>
        <w:t xml:space="preserve"> القرارات المتعلقة بمسائل حاييم وهيمشاك 197733.</w:t>
      </w:r>
    </w:p>
    <w:p>
      <w:pPr/>
      <w:r>
        <w:rPr>
          <w:shd w:val="clear" w:fill="eeee80"/>
        </w:rPr>
        <w:t xml:space="preserve"> ومن ناحية أخرى،</w:t>
      </w:r>
    </w:p>
    <w:p>
      <w:pPr/>
      <w:r>
        <w:rPr>
          <w:shd w:val="clear" w:fill="eeee80"/>
        </w:rPr>
        <w:t xml:space="preserve"> فإن ثقة الفرد في الطب تؤثر أيضًا على موقفه تجاه القتل الرحيم (DeCesare,</w:t>
      </w:r>
    </w:p>
    <w:p>
      <w:pPr/>
      <w:r>
        <w:rPr>
          <w:shd w:val="clear" w:fill="eeee80"/>
        </w:rPr>
        <w:t xml:space="preserve"> فإن رأي الجمهور فيما يتعلق بالقتل الرحيم يتأثر بالمعنى المنسوب إليه،</w:t>
      </w:r>
    </w:p>
    <w:p>
      <w:pPr/>
      <w:r>
        <w:rPr>
          <w:shd w:val="clear" w:fill="eeee80"/>
        </w:rPr>
        <w:t xml:space="preserve"> وهذا المعنى يتشكل من خلال "التقاليد التي نعيش فيها جميعا والآثار المتبادلة لأطرنا الاجتماعية والثقافية" (رايت وآخرون (1996،</w:t>
      </w:r>
    </w:p>
    <w:p>
      <w:pPr/>
      <w:r>
        <w:rPr>
          <w:shd w:val="clear" w:fill="eeee80"/>
        </w:rPr>
        <w:t xml:space="preserve"> 41</w:t>
      </w:r>
    </w:p>
    <w:p>
      <w:pPr/>
      <w:r>
        <w:rPr>
          <w:shd w:val="clear" w:fill="eeee80"/>
        </w:rPr>
        <w:t xml:space="preserve"> وما التغيرات العميقة التي طرأت على الرأي العام الأميركي إلا مثال واضح على كل ما سبق.</w:t>
      </w:r>
    </w:p>
    <w:p>
      <w:pPr/>
      <w:r>
        <w:rPr>
          <w:shd w:val="clear" w:fill="eeee80"/>
        </w:rPr>
        <w:t xml:space="preserve"> على سبيل المثال،</w:t>
      </w:r>
    </w:p>
    <w:p>
      <w:pPr/>
      <w:r>
        <w:rPr>
          <w:shd w:val="clear" w:fill="eeee80"/>
        </w:rPr>
        <w:t xml:space="preserve"> كشفت دراسة استقصائية أجريت في عام 2005 بين عينة أمريكية بالكامل مكونة من 1010 سائقي شاحنات أن 70% يؤيدون ه٧ذا التشريع،</w:t>
      </w:r>
    </w:p>
    <w:p>
      <w:pPr/>
      <w:r>
        <w:rPr>
          <w:shd w:val="clear" w:fill="eeee80"/>
        </w:rPr>
        <w:t xml:space="preserve"> (تايلور،</w:t>
      </w:r>
    </w:p>
    <w:p>
      <w:pPr/>
      <w:r>
        <w:rPr>
          <w:shd w:val="clear" w:fill="eeee80"/>
        </w:rPr>
        <w:t xml:space="preserve"> 2005) 67% من الذين تم أخذ عينات منهم يؤيدون التشريع الذي سيسمح للمرضى الميؤوس من شفائهم بالحصول على مساعدة طبية للانتحار.</w:t>
      </w:r>
    </w:p>
    <w:p>
      <w:pPr/>
      <w:r>
        <w:rPr>
          <w:shd w:val="clear" w:fill="eeee80"/>
        </w:rPr>
        <w:t xml:space="preserve">  72% من أفراد العينة يقولون أنهم لو كانوا قد كتبوا وصية وهم على قيد الحياة لكانوا كتبوا هناك،</w:t>
      </w:r>
    </w:p>
    <w:p>
      <w:pPr/>
      <w:r>
        <w:rPr>
          <w:shd w:val="clear" w:fill="eeee80"/>
        </w:rPr>
        <w:t xml:space="preserve"> السوائل</w:t>
      </w:r>
    </w:p>
    <w:p>
      <w:pPr/>
      <w:r>
        <w:rPr>
          <w:shd w:val="clear" w:fill="eeee80"/>
        </w:rPr>
        <w:t xml:space="preserve"> والطعام بشكل مصطنع (أعلاه).</w:t>
      </w:r>
    </w:p>
    <w:p>
      <w:pPr/>
      <w:r>
        <w:rPr>
          <w:shd w:val="clear" w:fill="eeee80"/>
        </w:rPr>
        <w:t xml:space="preserve">  إن تتبع التحولات التي حدثت في بحيرة لوخ ها هومهولت منذ عام 1982 يوضح أن الدعم الشعبي لقد نما القتل الرحيم الطوعي بمساعدة طبية بشكل كبير،</w:t>
      </w:r>
    </w:p>
    <w:p>
      <w:pPr/>
      <w:r>
        <w:rPr>
          <w:shd w:val="clear" w:fill="eeee80"/>
        </w:rPr>
        <w:t xml:space="preserve"> خاصة منذ التسعينيات.</w:t>
      </w:r>
    </w:p>
    <w:p>
      <w:pPr/>
      <w:r>
        <w:rPr>
          <w:shd w:val="clear" w:fill="eeee80"/>
        </w:rPr>
        <w:t xml:space="preserve"> و62% في عام 1987،</w:t>
      </w:r>
    </w:p>
    <w:p>
      <w:pPr/>
      <w:r>
        <w:rPr>
          <w:shd w:val="clear" w:fill="eeee80"/>
        </w:rPr>
        <w:t xml:space="preserve"> و68% في عام 1997،</w:t>
      </w:r>
    </w:p>
    <w:p>
      <w:pPr/>
      <w:r>
        <w:rPr>
          <w:shd w:val="clear" w:fill="eeee80"/>
        </w:rPr>
        <w:t xml:space="preserve"> و65% في عام 1997.</w:t>
      </w:r>
    </w:p>
    <w:p>
      <w:pPr/>
      <w:r>
        <w:rPr>
          <w:shd w:val="clear" w:fill="eeee80"/>
        </w:rPr>
        <w:t xml:space="preserve"> (تايلور،</w:t>
      </w:r>
    </w:p>
    <w:p>
      <w:pPr/>
      <w:r>
        <w:rPr>
          <w:shd w:val="clear" w:fill="eeee80"/>
        </w:rPr>
        <w:t xml:space="preserve"> 2005) في عام 2005 وأكثر من 70% في بلدان أخرى لاحظوا أيضًا اتجاهات مماثلة.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2026-10-25T18:22:17+00:00</dcterms:created>
  <dcterms:modified xsi:type="dcterms:W3CDTF">2026-10-25T18:22:17+00:00</dcterms:modified>
</cp:coreProperties>
</file>

<file path=docProps/custom.xml><?xml version="1.0" encoding="utf-8"?>
<Properties xmlns="http://schemas.openxmlformats.org/officeDocument/2006/custom-properties" xmlns:vt="http://schemas.openxmlformats.org/officeDocument/2006/docPropsVTypes"/>
</file>