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biologie, science étudiant la vie et les interactions des organismes vivants, englobe divers domaines comme la physiologie (étude des fonctions biologiques), l'écologie (relations organismes/environnement), la zoologie, la botanique et la microbiologie.  L'organisation du monde vivant suit une hiérarchie : atomes, molécules, cellules (unité de base, contenant des organites), tissus (groupes de cellules similaires), organes (plusieurs tissus), systèmes (groupes d'organes), et enfin l'organisme.  Chez les organismes unicellulaires (procaryotes et eucaryotes), l'organisation varie selon la complexité cellulaire.  Les organismes pluricellulaires présentent une organisation complexe, structurée en tissus, organes, et systèmes d'organes qui coopèrent pour assurer les fonctions vitales de l'organisme.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2026-10-11T02:03:58+00:00</dcterms:created>
  <dcterms:modified xsi:type="dcterms:W3CDTF">2026-10-11T02:03:58+00:00</dcterms:modified>
</cp:coreProperties>
</file>

<file path=docProps/custom.xml><?xml version="1.0" encoding="utf-8"?>
<Properties xmlns="http://schemas.openxmlformats.org/officeDocument/2006/custom-properties" xmlns:vt="http://schemas.openxmlformats.org/officeDocument/2006/docPropsVTypes"/>
</file>