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المطلب الأول: حياته الشخصية سنتطرق في هذا المطلب إلى تسليط الضوء على حياة ابن رشد الشخصية،</w:t>
      </w:r>
    </w:p>
    <w:p>
      <w:pPr/>
      <w:r>
        <w:rPr>
          <w:shd w:val="clear" w:fill="eeee80"/>
        </w:rPr>
        <w:t xml:space="preserve"> حيث سنذكر اسمه وكنيته ونسبه ثم نحدد مولده ونشأته،</w:t>
      </w:r>
    </w:p>
    <w:p>
      <w:pPr/>
      <w:r>
        <w:rPr/>
        <w:t xml:space="preserve"> وبعد ذلك سنتعرف على محنته التي تعرض لها، وفي األخير وفاته -رحمه الله تعالى.</w:t>
      </w:r>
    </w:p>
    <w:p>
      <w:pPr/>
      <w:r>
        <w:rPr>
          <w:shd w:val="clear" w:fill="eeee80"/>
        </w:rPr>
        <w:t xml:space="preserve">- الفرع الأول: اسمه وكنيته ونسبه يشترك في تسمية ابن رشد رجالن من أعيان المذهب المالكي: أحدهما: يسمى ابن رشد الجد،</w:t>
      </w:r>
    </w:p>
    <w:p>
      <w:pPr/>
      <w:r>
        <w:rPr>
          <w:shd w:val="clear" w:fill="eeee80"/>
        </w:rPr>
        <w:t xml:space="preserve"> وهو محمد بن احمد بن رشد القرطبي المالكي أبو الوليد الفقيه األصولي متوفى سنة: 520 ه والآخر: يسمى ابن رشد الحفيد،</w:t>
      </w:r>
    </w:p>
    <w:p>
      <w:pPr/>
      <w:r>
        <w:rPr>
          <w:shd w:val="clear" w:fill="eeee80"/>
        </w:rPr>
        <w:t xml:space="preserve"> واسمه محمد بن احمد بن محمد بن احمد ابن رشد،</w:t>
      </w:r>
    </w:p>
    <w:p>
      <w:pPr/>
      <w:r>
        <w:rPr>
          <w:shd w:val="clear" w:fill="eeee80"/>
        </w:rPr>
        <w:t xml:space="preserve"> يكنى أيضا بأبي الوليد،</w:t>
      </w:r>
    </w:p>
    <w:p>
      <w:pPr/>
      <w:r>
        <w:rPr>
          <w:shd w:val="clear" w:fill="eeee80"/>
        </w:rPr>
        <w:t xml:space="preserve"> وقاضي الجماعة هناك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2026-08-19T23:29:27+00:00</dcterms:created>
  <dcterms:modified xsi:type="dcterms:W3CDTF">2026-08-19T23:29:27+00:00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