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المسبوق في حالة سهو الامامفي الصلاةمن ادرك ركعه مع الامام فاكتر لزمه كل سجودترتب على الامام ولولم يحضر سهوه او لم يقع منه سهو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